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0A63E" w14:textId="77777777" w:rsidR="006C1D9D" w:rsidRPr="005814DC" w:rsidRDefault="006C1D9D" w:rsidP="00BD129A">
      <w:pPr>
        <w:spacing w:after="240"/>
        <w:jc w:val="center"/>
        <w:rPr>
          <w:b/>
          <w:sz w:val="28"/>
          <w:szCs w:val="28"/>
        </w:rPr>
      </w:pPr>
      <w:r w:rsidRPr="005814DC">
        <w:rPr>
          <w:b/>
          <w:sz w:val="28"/>
          <w:szCs w:val="28"/>
        </w:rPr>
        <w:t>Terms of Reference</w:t>
      </w:r>
    </w:p>
    <w:p w14:paraId="23267536" w14:textId="77777777" w:rsidR="00BD129A" w:rsidRDefault="00BD129A" w:rsidP="006C1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CGIAR Research Program on Livestock</w:t>
      </w:r>
    </w:p>
    <w:p w14:paraId="156B668C" w14:textId="2698CD31" w:rsidR="006C1D9D" w:rsidRPr="005814DC" w:rsidRDefault="006C1D9D" w:rsidP="006C1D9D">
      <w:pPr>
        <w:jc w:val="center"/>
        <w:rPr>
          <w:b/>
          <w:sz w:val="28"/>
          <w:szCs w:val="28"/>
        </w:rPr>
      </w:pPr>
      <w:r w:rsidRPr="005814DC">
        <w:rPr>
          <w:b/>
          <w:sz w:val="28"/>
          <w:szCs w:val="28"/>
        </w:rPr>
        <w:t xml:space="preserve"> </w:t>
      </w:r>
      <w:r w:rsidR="009C663F">
        <w:rPr>
          <w:b/>
          <w:sz w:val="28"/>
          <w:szCs w:val="28"/>
        </w:rPr>
        <w:t>Independent Steering</w:t>
      </w:r>
      <w:r w:rsidRPr="005814DC">
        <w:rPr>
          <w:b/>
          <w:sz w:val="28"/>
          <w:szCs w:val="28"/>
        </w:rPr>
        <w:t xml:space="preserve"> Committee</w:t>
      </w:r>
    </w:p>
    <w:p w14:paraId="5449B8BD" w14:textId="77777777" w:rsidR="00982798" w:rsidRDefault="00982798"/>
    <w:p w14:paraId="2B410720" w14:textId="77777777" w:rsidR="00BD129A" w:rsidRDefault="00BD129A"/>
    <w:p w14:paraId="78BB0FA4" w14:textId="77777777" w:rsidR="000567CD" w:rsidRPr="00BD129A" w:rsidRDefault="000567CD">
      <w:pPr>
        <w:rPr>
          <w:b/>
          <w:u w:val="single"/>
        </w:rPr>
      </w:pPr>
      <w:r w:rsidRPr="00BD129A">
        <w:rPr>
          <w:b/>
          <w:u w:val="single"/>
        </w:rPr>
        <w:t>Role</w:t>
      </w:r>
    </w:p>
    <w:p w14:paraId="3B540F8C" w14:textId="0DFDB71D" w:rsidR="00E15B38" w:rsidRDefault="0056509C" w:rsidP="00E15B38">
      <w:r>
        <w:t xml:space="preserve">The </w:t>
      </w:r>
      <w:r w:rsidR="009C663F">
        <w:t>Inde</w:t>
      </w:r>
      <w:r w:rsidR="009C663F">
        <w:t>pendent Steering Committee</w:t>
      </w:r>
      <w:r>
        <w:t xml:space="preserve"> (</w:t>
      </w:r>
      <w:r w:rsidR="009C663F">
        <w:t>ISC</w:t>
      </w:r>
      <w:r>
        <w:t>)</w:t>
      </w:r>
      <w:r w:rsidR="00E15B38">
        <w:t>,</w:t>
      </w:r>
      <w:r>
        <w:t xml:space="preserve"> </w:t>
      </w:r>
      <w:r w:rsidR="00E15B38" w:rsidRPr="00E15B38">
        <w:t xml:space="preserve">with a high level of expertise, inclusiveness and independence, </w:t>
      </w:r>
      <w:r w:rsidR="000567CD">
        <w:t>p</w:t>
      </w:r>
      <w:r w:rsidR="00982798">
        <w:t>rovide</w:t>
      </w:r>
      <w:r>
        <w:t>s</w:t>
      </w:r>
      <w:r w:rsidR="00715078">
        <w:t xml:space="preserve"> expert</w:t>
      </w:r>
      <w:r w:rsidR="00982798">
        <w:t xml:space="preserve"> advisory support </w:t>
      </w:r>
      <w:r w:rsidR="007776BF">
        <w:t xml:space="preserve">and guidance </w:t>
      </w:r>
      <w:r w:rsidR="00BD129A">
        <w:t xml:space="preserve">to the </w:t>
      </w:r>
      <w:r w:rsidR="00E15B38">
        <w:t>CGIAR Research</w:t>
      </w:r>
      <w:r w:rsidR="00982798">
        <w:t xml:space="preserve"> </w:t>
      </w:r>
      <w:r w:rsidR="00E15B38">
        <w:t>P</w:t>
      </w:r>
      <w:r w:rsidR="00982798">
        <w:t>rogr</w:t>
      </w:r>
      <w:r>
        <w:t xml:space="preserve">am </w:t>
      </w:r>
      <w:r w:rsidR="00E15B38">
        <w:t>on Livestock (L</w:t>
      </w:r>
      <w:r w:rsidR="009C663F">
        <w:t>ivestock</w:t>
      </w:r>
      <w:r w:rsidR="00E15B38">
        <w:t xml:space="preserve"> CRP) </w:t>
      </w:r>
      <w:r w:rsidR="003B02A4">
        <w:t xml:space="preserve">and to the ILRI Board </w:t>
      </w:r>
      <w:r>
        <w:t>for purposes of:</w:t>
      </w:r>
      <w:r w:rsidR="00E15B38" w:rsidRPr="00E15B38">
        <w:t xml:space="preserve"> </w:t>
      </w:r>
    </w:p>
    <w:p w14:paraId="22E54933" w14:textId="77777777" w:rsidR="00E15B38" w:rsidRDefault="00E15B38" w:rsidP="00E15B38"/>
    <w:p w14:paraId="5135ED1D" w14:textId="77777777" w:rsidR="00CF6AC4" w:rsidRDefault="00CF2979" w:rsidP="00CF6AC4">
      <w:pPr>
        <w:pStyle w:val="ListParagraph"/>
        <w:numPr>
          <w:ilvl w:val="0"/>
          <w:numId w:val="1"/>
        </w:numPr>
        <w:spacing w:after="120"/>
        <w:ind w:hanging="357"/>
        <w:contextualSpacing w:val="0"/>
      </w:pPr>
      <w:r>
        <w:t>P</w:t>
      </w:r>
      <w:r w:rsidR="00E15B38" w:rsidRPr="00E15B38">
        <w:t>rovid</w:t>
      </w:r>
      <w:r w:rsidR="00E15B38">
        <w:t>ing</w:t>
      </w:r>
      <w:r w:rsidR="00E15B38" w:rsidRPr="00E15B38">
        <w:t xml:space="preserve"> strategic direction  and </w:t>
      </w:r>
      <w:r w:rsidR="008C0F44">
        <w:t xml:space="preserve">independent </w:t>
      </w:r>
      <w:r>
        <w:t>advice to</w:t>
      </w:r>
      <w:r w:rsidR="00E15B38" w:rsidRPr="00E15B38">
        <w:t xml:space="preserve"> the </w:t>
      </w:r>
      <w:r w:rsidR="00E15B38">
        <w:t>program</w:t>
      </w:r>
      <w:r w:rsidR="0071325F">
        <w:t>,</w:t>
      </w:r>
      <w:r w:rsidR="0071325F" w:rsidRPr="0071325F">
        <w:t xml:space="preserve"> including</w:t>
      </w:r>
      <w:r w:rsidR="00CF6AC4">
        <w:t>:</w:t>
      </w:r>
    </w:p>
    <w:p w14:paraId="1CD6453C" w14:textId="77777777" w:rsidR="00CF6AC4" w:rsidRDefault="0071325F" w:rsidP="00CF6AC4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 w:rsidRPr="0071325F">
        <w:t>priority setting and the evaluation of results</w:t>
      </w:r>
    </w:p>
    <w:p w14:paraId="632ABE26" w14:textId="77777777" w:rsidR="00CF6AC4" w:rsidRDefault="00CF6AC4" w:rsidP="00CF6AC4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the quality of the program’s science and approaches, and the resulting knowledge outputs, with a focus on generating Global Public Goods</w:t>
      </w:r>
    </w:p>
    <w:p w14:paraId="79CDB036" w14:textId="4EEB9D87" w:rsidR="00CF6AC4" w:rsidRDefault="00CF6AC4" w:rsidP="00CF6AC4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 xml:space="preserve">the relevance of outputs to achieve the Intermediate Development Outcomes </w:t>
      </w:r>
      <w:r w:rsidR="009C663F">
        <w:t>targeted</w:t>
      </w:r>
      <w:r>
        <w:t xml:space="preserve"> by the program</w:t>
      </w:r>
    </w:p>
    <w:p w14:paraId="62EE03D9" w14:textId="27256BD0" w:rsidR="00CF6AC4" w:rsidRDefault="00CF6AC4" w:rsidP="00CF6AC4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the strategic direction and priority setting for</w:t>
      </w:r>
      <w:r w:rsidR="009C663F">
        <w:t xml:space="preserve"> short-term </w:t>
      </w:r>
      <w:r>
        <w:t>program planning and</w:t>
      </w:r>
      <w:r w:rsidR="009C663F">
        <w:t xml:space="preserve"> longer-term</w:t>
      </w:r>
      <w:r>
        <w:t xml:space="preserve"> resource mobilization</w:t>
      </w:r>
    </w:p>
    <w:p w14:paraId="60167BF7" w14:textId="77777777" w:rsidR="00CF6AC4" w:rsidRDefault="00CF6AC4" w:rsidP="00CF6AC4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identification of key audiences for program outputs and strategies for engagement and communication</w:t>
      </w:r>
    </w:p>
    <w:p w14:paraId="599E8E4B" w14:textId="77777777" w:rsidR="00E15B38" w:rsidRDefault="00CF6AC4" w:rsidP="00CF6AC4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the strategic relevance of the program’s partnerships in science and development</w:t>
      </w:r>
    </w:p>
    <w:p w14:paraId="32C5ABBD" w14:textId="01E9E13D" w:rsidR="00633377" w:rsidRDefault="00CF2979" w:rsidP="00633377">
      <w:pPr>
        <w:pStyle w:val="Default"/>
        <w:numPr>
          <w:ilvl w:val="0"/>
          <w:numId w:val="2"/>
        </w:numPr>
        <w:spacing w:after="120"/>
        <w:ind w:hanging="357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>
        <w:rPr>
          <w:rFonts w:asciiTheme="minorHAnsi" w:hAnsiTheme="minorHAnsi" w:cstheme="minorBidi"/>
          <w:color w:val="auto"/>
          <w:sz w:val="22"/>
          <w:szCs w:val="22"/>
          <w:lang w:val="en-US"/>
        </w:rPr>
        <w:t>R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eviewing the Program of Work and Budget (POWB) </w:t>
      </w:r>
      <w:r>
        <w:rPr>
          <w:rFonts w:asciiTheme="minorHAnsi" w:hAnsiTheme="minorHAnsi" w:cstheme="minorBidi"/>
          <w:color w:val="auto"/>
          <w:sz w:val="22"/>
          <w:szCs w:val="22"/>
          <w:lang w:val="en-US"/>
        </w:rPr>
        <w:t>prepared</w:t>
      </w:r>
      <w:r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by the </w:t>
      </w:r>
      <w:r w:rsidR="00172906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Flagship Leaders and the </w:t>
      </w:r>
      <w:r w:rsid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>Program M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anagement </w:t>
      </w:r>
      <w:r w:rsid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>C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>ommittee</w:t>
      </w:r>
      <w:r w:rsid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(PPMC)</w:t>
      </w:r>
      <w:r w:rsidR="00172906">
        <w:rPr>
          <w:rFonts w:asciiTheme="minorHAnsi" w:hAnsiTheme="minorHAnsi" w:cstheme="minorBidi"/>
          <w:color w:val="auto"/>
          <w:sz w:val="22"/>
          <w:szCs w:val="22"/>
          <w:lang w:val="en-US"/>
        </w:rPr>
        <w:t>,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and </w:t>
      </w:r>
      <w:r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providing </w:t>
      </w:r>
      <w:r w:rsidR="00715078">
        <w:rPr>
          <w:rFonts w:asciiTheme="minorHAnsi" w:hAnsiTheme="minorHAnsi" w:cstheme="minorBidi"/>
          <w:color w:val="auto"/>
          <w:sz w:val="22"/>
          <w:szCs w:val="22"/>
          <w:lang w:val="en-US"/>
        </w:rPr>
        <w:t>a report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to the </w:t>
      </w:r>
      <w:r w:rsid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>ILRI Board</w:t>
      </w:r>
      <w:r w:rsidR="0071325F" w:rsidRPr="0071325F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</w:p>
    <w:p w14:paraId="645A38FD" w14:textId="77777777" w:rsidR="00633377" w:rsidRDefault="00CF2979" w:rsidP="00633377">
      <w:pPr>
        <w:pStyle w:val="Default"/>
        <w:numPr>
          <w:ilvl w:val="0"/>
          <w:numId w:val="2"/>
        </w:numPr>
        <w:spacing w:after="120"/>
        <w:ind w:hanging="357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>
        <w:rPr>
          <w:rFonts w:asciiTheme="minorHAnsi" w:hAnsiTheme="minorHAnsi" w:cstheme="minorBidi"/>
          <w:color w:val="auto"/>
          <w:sz w:val="22"/>
          <w:szCs w:val="22"/>
          <w:lang w:val="en-US"/>
        </w:rPr>
        <w:t>O</w:t>
      </w:r>
      <w:r w:rsidR="0071325F" w:rsidRPr="00633377">
        <w:rPr>
          <w:rFonts w:asciiTheme="minorHAnsi" w:hAnsiTheme="minorHAnsi" w:cstheme="minorBidi"/>
          <w:color w:val="auto"/>
          <w:sz w:val="22"/>
          <w:szCs w:val="22"/>
          <w:lang w:val="en-US"/>
        </w:rPr>
        <w:t>verseeing external evaluations of the program, its Flagships and specific sets of activities</w:t>
      </w:r>
      <w:r w:rsidR="00633377" w:rsidRPr="00633377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This would </w:t>
      </w:r>
      <w:r w:rsidR="00633377">
        <w:rPr>
          <w:rFonts w:asciiTheme="minorHAnsi" w:hAnsiTheme="minorHAnsi" w:cstheme="minorBidi"/>
          <w:color w:val="auto"/>
          <w:sz w:val="22"/>
          <w:szCs w:val="22"/>
          <w:lang w:val="en-US"/>
        </w:rPr>
        <w:t>include</w:t>
      </w:r>
      <w:r w:rsidR="00633377" w:rsidRPr="00633377">
        <w:rPr>
          <w:rFonts w:asciiTheme="minorHAnsi" w:hAnsiTheme="minorHAnsi" w:cstheme="minorBidi"/>
          <w:color w:val="auto"/>
          <w:sz w:val="22"/>
          <w:szCs w:val="22"/>
          <w:lang w:val="en-US"/>
        </w:rPr>
        <w:t>:</w:t>
      </w:r>
    </w:p>
    <w:p w14:paraId="74493F1D" w14:textId="77777777" w:rsidR="00633377" w:rsidRPr="00633377" w:rsidRDefault="00715078" w:rsidP="00633377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Advising on</w:t>
      </w:r>
      <w:r w:rsidR="00CF2979">
        <w:t xml:space="preserve"> </w:t>
      </w:r>
      <w:r w:rsidR="00633377">
        <w:t>the CRP’s proposed schedule of CRP-Commissioned External Evaluations (CCEE)</w:t>
      </w:r>
    </w:p>
    <w:p w14:paraId="39072961" w14:textId="4355FEC7" w:rsidR="00633377" w:rsidRPr="00633377" w:rsidRDefault="00715078" w:rsidP="00633377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Participating</w:t>
      </w:r>
      <w:r w:rsidR="00633377">
        <w:t xml:space="preserve"> on the evaluation reference group of each CCEE</w:t>
      </w:r>
      <w:r w:rsidR="00034EA2">
        <w:t xml:space="preserve"> and </w:t>
      </w:r>
      <w:r w:rsidR="00172906">
        <w:t>Independent</w:t>
      </w:r>
      <w:r w:rsidR="00034EA2">
        <w:t xml:space="preserve"> External Evaluation</w:t>
      </w:r>
    </w:p>
    <w:p w14:paraId="62CB532A" w14:textId="2C868FA1" w:rsidR="0071325F" w:rsidRPr="00633377" w:rsidRDefault="00172906" w:rsidP="00633377">
      <w:pPr>
        <w:pStyle w:val="ListParagraph"/>
        <w:numPr>
          <w:ilvl w:val="1"/>
          <w:numId w:val="1"/>
        </w:numPr>
        <w:spacing w:after="120"/>
        <w:ind w:hanging="357"/>
        <w:contextualSpacing w:val="0"/>
      </w:pPr>
      <w:r>
        <w:t>Advising</w:t>
      </w:r>
      <w:r w:rsidR="00633377">
        <w:t xml:space="preserve"> the ILRI Board </w:t>
      </w:r>
      <w:r w:rsidR="00715078">
        <w:t>on</w:t>
      </w:r>
      <w:r w:rsidR="00633377">
        <w:t xml:space="preserve"> the</w:t>
      </w:r>
      <w:r w:rsidR="00715078">
        <w:t xml:space="preserve"> CRP and ILRI management</w:t>
      </w:r>
      <w:r w:rsidR="00633377">
        <w:t xml:space="preserve"> response to the evaluation report</w:t>
      </w:r>
    </w:p>
    <w:p w14:paraId="2D4265CC" w14:textId="77777777" w:rsidR="00633377" w:rsidRDefault="00633377" w:rsidP="00172906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>
        <w:t>Maintaining awareness of stakeholder perspectives and needs in the implementation of the CRP</w:t>
      </w:r>
    </w:p>
    <w:p w14:paraId="331F2288" w14:textId="63175C51" w:rsidR="00172906" w:rsidRDefault="00715078" w:rsidP="00172906">
      <w:pPr>
        <w:pStyle w:val="ListParagraph"/>
        <w:numPr>
          <w:ilvl w:val="0"/>
          <w:numId w:val="2"/>
        </w:numPr>
        <w:spacing w:after="120"/>
        <w:ind w:hanging="357"/>
        <w:contextualSpacing w:val="0"/>
      </w:pPr>
      <w:r>
        <w:t>P</w:t>
      </w:r>
      <w:r w:rsidRPr="00DF7E92">
        <w:t xml:space="preserve">rovide a report </w:t>
      </w:r>
      <w:r w:rsidR="00172906">
        <w:t xml:space="preserve">summarizing findings and recommendations after each meeting, submitted </w:t>
      </w:r>
      <w:r w:rsidRPr="00DF7E92">
        <w:t>to the</w:t>
      </w:r>
      <w:r w:rsidR="00172906">
        <w:t xml:space="preserve"> CRP management and shared with the ILRI management and</w:t>
      </w:r>
      <w:r w:rsidRPr="00DF7E92">
        <w:t xml:space="preserve"> </w:t>
      </w:r>
      <w:r>
        <w:t xml:space="preserve">ILRI </w:t>
      </w:r>
      <w:r w:rsidRPr="00DF7E92">
        <w:t xml:space="preserve">Board Program Committee. The </w:t>
      </w:r>
      <w:r w:rsidR="00172906">
        <w:t>ISC chair will participate in</w:t>
      </w:r>
      <w:r w:rsidRPr="00DF7E92">
        <w:t xml:space="preserve"> one meeting of the</w:t>
      </w:r>
      <w:r w:rsidR="00172906">
        <w:t xml:space="preserve"> ILRI Board</w:t>
      </w:r>
      <w:r w:rsidRPr="00DF7E92">
        <w:t xml:space="preserve"> Program Committee </w:t>
      </w:r>
      <w:r w:rsidR="00172906">
        <w:t>each</w:t>
      </w:r>
      <w:r w:rsidRPr="00DF7E92">
        <w:t xml:space="preserve"> year, in person or virtually, for the agenda item on the CRP</w:t>
      </w:r>
    </w:p>
    <w:p w14:paraId="550FA200" w14:textId="4C7C9971" w:rsidR="0071325F" w:rsidRDefault="00CF2979" w:rsidP="00172906">
      <w:pPr>
        <w:pStyle w:val="ListParagraph"/>
        <w:numPr>
          <w:ilvl w:val="0"/>
          <w:numId w:val="2"/>
        </w:numPr>
        <w:spacing w:after="120"/>
        <w:ind w:hanging="357"/>
        <w:contextualSpacing w:val="0"/>
      </w:pPr>
      <w:r>
        <w:t>S</w:t>
      </w:r>
      <w:r w:rsidR="0071325F" w:rsidRPr="0071325F">
        <w:t xml:space="preserve">erving as an expert resource to the </w:t>
      </w:r>
      <w:r w:rsidR="00CF6AC4">
        <w:t>program</w:t>
      </w:r>
      <w:r w:rsidR="0071325F" w:rsidRPr="0071325F">
        <w:t xml:space="preserve"> and the senior management team</w:t>
      </w:r>
    </w:p>
    <w:p w14:paraId="53C6B5A3" w14:textId="77777777" w:rsidR="000567CD" w:rsidRDefault="000567CD" w:rsidP="000567CD"/>
    <w:p w14:paraId="09330DAD" w14:textId="58D3E92F" w:rsidR="00F23D5C" w:rsidRDefault="000567CD" w:rsidP="000567CD">
      <w:r>
        <w:t>T</w:t>
      </w:r>
      <w:r w:rsidR="0056509C">
        <w:t>hrough their networks, t</w:t>
      </w:r>
      <w:r w:rsidR="00172906">
        <w:t>he ISC</w:t>
      </w:r>
      <w:r w:rsidR="00F326CE">
        <w:t xml:space="preserve"> </w:t>
      </w:r>
      <w:r w:rsidR="001D0E7A">
        <w:t>is</w:t>
      </w:r>
      <w:r w:rsidR="00F326CE">
        <w:t xml:space="preserve"> also </w:t>
      </w:r>
      <w:r w:rsidR="001D0E7A">
        <w:t>e</w:t>
      </w:r>
      <w:r w:rsidR="00F326CE">
        <w:t>xpected to provide additional o</w:t>
      </w:r>
      <w:r>
        <w:t xml:space="preserve">pportunities for </w:t>
      </w:r>
      <w:r w:rsidR="0056509C">
        <w:t xml:space="preserve">the program, particularly with respect to </w:t>
      </w:r>
      <w:r>
        <w:t xml:space="preserve">new and strategic </w:t>
      </w:r>
      <w:r w:rsidR="00F326CE">
        <w:t xml:space="preserve">partnerships and for </w:t>
      </w:r>
      <w:r>
        <w:t xml:space="preserve">resource </w:t>
      </w:r>
      <w:r w:rsidR="00F326CE">
        <w:t>mobilization.</w:t>
      </w:r>
    </w:p>
    <w:p w14:paraId="06A06910" w14:textId="77777777" w:rsidR="000567CD" w:rsidRDefault="000567CD" w:rsidP="000567CD"/>
    <w:p w14:paraId="52EB3BAA" w14:textId="77777777" w:rsidR="000567CD" w:rsidRPr="00BD129A" w:rsidRDefault="000567CD" w:rsidP="000567CD">
      <w:pPr>
        <w:rPr>
          <w:b/>
          <w:u w:val="single"/>
        </w:rPr>
      </w:pPr>
      <w:r w:rsidRPr="00BD129A">
        <w:rPr>
          <w:b/>
          <w:u w:val="single"/>
        </w:rPr>
        <w:t>Manner of Interaction</w:t>
      </w:r>
    </w:p>
    <w:p w14:paraId="255CD315" w14:textId="265DBCEE" w:rsidR="00F326CE" w:rsidRDefault="00F326CE">
      <w:r>
        <w:lastRenderedPageBreak/>
        <w:t xml:space="preserve">The </w:t>
      </w:r>
      <w:r w:rsidR="00172906">
        <w:t>ISC</w:t>
      </w:r>
      <w:r>
        <w:t xml:space="preserve"> </w:t>
      </w:r>
      <w:r w:rsidR="00AD57C3">
        <w:t>support</w:t>
      </w:r>
      <w:r w:rsidR="001D0E7A">
        <w:t>s</w:t>
      </w:r>
      <w:r w:rsidR="00AD57C3">
        <w:t xml:space="preserve"> the program primarily through the</w:t>
      </w:r>
      <w:r w:rsidR="00E9061E">
        <w:t xml:space="preserve"> Program Management Committee (</w:t>
      </w:r>
      <w:r w:rsidR="00AD57C3">
        <w:t>PMC</w:t>
      </w:r>
      <w:r w:rsidR="00E9061E">
        <w:t>)</w:t>
      </w:r>
      <w:r w:rsidR="00AD57C3">
        <w:t xml:space="preserve">, </w:t>
      </w:r>
      <w:r w:rsidR="00CF6AC4">
        <w:t>and</w:t>
      </w:r>
      <w:r w:rsidR="00AD57C3">
        <w:t xml:space="preserve"> </w:t>
      </w:r>
      <w:r w:rsidR="00E15B38" w:rsidRPr="00E15B38">
        <w:t xml:space="preserve">reports directly to the </w:t>
      </w:r>
      <w:r w:rsidR="00E15B38">
        <w:t>ILRI</w:t>
      </w:r>
      <w:r w:rsidR="00E15B38" w:rsidRPr="00E15B38">
        <w:t xml:space="preserve"> Board</w:t>
      </w:r>
      <w:r w:rsidR="00E15B38">
        <w:t xml:space="preserve">. </w:t>
      </w:r>
      <w:r w:rsidR="00D148BB">
        <w:t xml:space="preserve">The </w:t>
      </w:r>
      <w:r w:rsidR="00172906">
        <w:t>ISC</w:t>
      </w:r>
      <w:r w:rsidR="00D148BB">
        <w:t xml:space="preserve"> </w:t>
      </w:r>
      <w:r w:rsidR="00D21E0A">
        <w:t>advises on</w:t>
      </w:r>
      <w:r w:rsidR="00D148BB">
        <w:t xml:space="preserve"> the coherence of the overall program and the </w:t>
      </w:r>
      <w:r w:rsidR="00B521B4">
        <w:t>Flagship Projects</w:t>
      </w:r>
      <w:r w:rsidR="00D148BB">
        <w:t>, as well as the approaches adopted. In addition, t</w:t>
      </w:r>
      <w:r w:rsidR="007C5D99">
        <w:t xml:space="preserve">he CRP Director </w:t>
      </w:r>
      <w:r w:rsidR="00CF2979">
        <w:t>or the ILRI Board</w:t>
      </w:r>
      <w:r w:rsidR="00172906">
        <w:t xml:space="preserve"> may</w:t>
      </w:r>
      <w:r w:rsidR="00CF2979">
        <w:t xml:space="preserve"> </w:t>
      </w:r>
      <w:r w:rsidR="007C5D99">
        <w:t xml:space="preserve">communicate to the </w:t>
      </w:r>
      <w:r w:rsidR="00172906">
        <w:t>ISC</w:t>
      </w:r>
      <w:r w:rsidR="007C5D99">
        <w:t xml:space="preserve"> specific issues</w:t>
      </w:r>
      <w:r w:rsidR="00AD57C3">
        <w:t xml:space="preserve"> </w:t>
      </w:r>
      <w:r w:rsidR="007C5D99">
        <w:t xml:space="preserve">that </w:t>
      </w:r>
      <w:r w:rsidR="00172906">
        <w:t>they</w:t>
      </w:r>
      <w:r w:rsidR="007C5D99">
        <w:t xml:space="preserve"> would like the </w:t>
      </w:r>
      <w:r w:rsidR="00172906">
        <w:t>ISC</w:t>
      </w:r>
      <w:r w:rsidR="007C5D99">
        <w:t xml:space="preserve"> to address.</w:t>
      </w:r>
      <w:r w:rsidR="00AD57C3">
        <w:t xml:space="preserve"> The </w:t>
      </w:r>
      <w:r w:rsidR="00172906">
        <w:t>ISC</w:t>
      </w:r>
      <w:r w:rsidR="00AD57C3">
        <w:t xml:space="preserve"> meet</w:t>
      </w:r>
      <w:r w:rsidR="001D0E7A">
        <w:t>s</w:t>
      </w:r>
      <w:r w:rsidR="00AD57C3">
        <w:t xml:space="preserve"> </w:t>
      </w:r>
      <w:r w:rsidR="00172906">
        <w:t>at least once</w:t>
      </w:r>
      <w:r w:rsidR="00AD57C3">
        <w:t xml:space="preserve"> annually, scheduled to coincide with </w:t>
      </w:r>
      <w:r w:rsidR="00172906">
        <w:t xml:space="preserve">the </w:t>
      </w:r>
      <w:r w:rsidR="005676D9">
        <w:t>drafting</w:t>
      </w:r>
      <w:r w:rsidR="00172906">
        <w:t xml:space="preserve"> of the Plan of Work and Budget (POWB) for the following year</w:t>
      </w:r>
      <w:r w:rsidR="005676D9">
        <w:t xml:space="preserve"> and as possible </w:t>
      </w:r>
      <w:r w:rsidR="006726EC">
        <w:t xml:space="preserve">with </w:t>
      </w:r>
      <w:r w:rsidR="00CF2979">
        <w:t>other CRP events to maximize interaction with CRP management and staff</w:t>
      </w:r>
      <w:r w:rsidR="00AD57C3">
        <w:t>.</w:t>
      </w:r>
      <w:r w:rsidR="007776BF">
        <w:t xml:space="preserve"> The meetings comprise a combination of</w:t>
      </w:r>
      <w:r w:rsidR="0056509C">
        <w:t>:</w:t>
      </w:r>
      <w:r w:rsidR="007776BF">
        <w:t xml:space="preserve"> a)</w:t>
      </w:r>
      <w:r w:rsidR="00B521B4">
        <w:t xml:space="preserve"> </w:t>
      </w:r>
      <w:r w:rsidR="005A71F2">
        <w:t xml:space="preserve">a </w:t>
      </w:r>
      <w:r w:rsidR="00B521B4">
        <w:t>‘business meeting’</w:t>
      </w:r>
      <w:r w:rsidR="005A71F2">
        <w:t xml:space="preserve"> with CRP and ILRI management</w:t>
      </w:r>
      <w:r w:rsidR="005A71F2" w:rsidRPr="005A71F2">
        <w:t xml:space="preserve"> </w:t>
      </w:r>
      <w:r w:rsidR="005A71F2">
        <w:t xml:space="preserve">to </w:t>
      </w:r>
      <w:r w:rsidR="00CF55E2">
        <w:t>discuss procedural and administrative issues</w:t>
      </w:r>
      <w:r w:rsidR="005A71F2">
        <w:t>; b)</w:t>
      </w:r>
      <w:r w:rsidR="00A77816">
        <w:t xml:space="preserve"> information and discussion sessions with </w:t>
      </w:r>
      <w:r w:rsidR="005676D9">
        <w:t xml:space="preserve">the CRP management, </w:t>
      </w:r>
      <w:r w:rsidR="00CF55E2">
        <w:t xml:space="preserve">Flagship </w:t>
      </w:r>
      <w:r w:rsidR="00A77816">
        <w:t>Leaders and other program staff</w:t>
      </w:r>
      <w:r w:rsidR="00F21E9F">
        <w:t>, depending on availability</w:t>
      </w:r>
      <w:r w:rsidR="00A77816">
        <w:t>;</w:t>
      </w:r>
      <w:r w:rsidR="007776BF">
        <w:t xml:space="preserve"> </w:t>
      </w:r>
      <w:r w:rsidR="00A77816">
        <w:t>c</w:t>
      </w:r>
      <w:r w:rsidR="007776BF">
        <w:t xml:space="preserve">) closed meeting of the </w:t>
      </w:r>
      <w:r w:rsidR="00172906">
        <w:t>ISC</w:t>
      </w:r>
      <w:r w:rsidR="007776BF">
        <w:t xml:space="preserve"> to develop guidance and recommendations</w:t>
      </w:r>
      <w:r w:rsidR="00CF55E2">
        <w:t>;</w:t>
      </w:r>
      <w:r w:rsidR="007776BF">
        <w:t xml:space="preserve"> </w:t>
      </w:r>
      <w:r w:rsidR="00CF55E2">
        <w:t>and when possible</w:t>
      </w:r>
      <w:r w:rsidR="007776BF">
        <w:t xml:space="preserve"> </w:t>
      </w:r>
      <w:r w:rsidR="00A77816">
        <w:t>d</w:t>
      </w:r>
      <w:r w:rsidR="007776BF">
        <w:t>)</w:t>
      </w:r>
      <w:r w:rsidR="00CF55E2">
        <w:t xml:space="preserve"> a</w:t>
      </w:r>
      <w:r w:rsidR="007776BF">
        <w:t xml:space="preserve"> joint meeting with the PMC</w:t>
      </w:r>
      <w:r w:rsidR="005676D9">
        <w:t xml:space="preserve"> and ILRI management</w:t>
      </w:r>
      <w:r w:rsidR="007776BF">
        <w:t xml:space="preserve"> to provide </w:t>
      </w:r>
      <w:r w:rsidR="005A71F2">
        <w:t xml:space="preserve">preliminary </w:t>
      </w:r>
      <w:r w:rsidR="007776BF">
        <w:t xml:space="preserve">feedback. </w:t>
      </w:r>
      <w:r w:rsidR="00172906">
        <w:t>ISC</w:t>
      </w:r>
      <w:r w:rsidR="00747DA4">
        <w:t xml:space="preserve"> meetings may be held </w:t>
      </w:r>
      <w:r w:rsidR="00DB7CE2">
        <w:t xml:space="preserve">at CRP partner institutions or </w:t>
      </w:r>
      <w:r w:rsidR="00747DA4">
        <w:t>in CR</w:t>
      </w:r>
      <w:r w:rsidR="0056509C">
        <w:t>P</w:t>
      </w:r>
      <w:r w:rsidR="00747DA4">
        <w:t xml:space="preserve"> </w:t>
      </w:r>
      <w:r w:rsidR="005676D9">
        <w:t>priority country</w:t>
      </w:r>
      <w:r w:rsidR="00747DA4">
        <w:t xml:space="preserve"> locations,</w:t>
      </w:r>
      <w:r w:rsidR="005676D9">
        <w:t xml:space="preserve"> when interaction with national</w:t>
      </w:r>
      <w:r w:rsidR="00747DA4">
        <w:t xml:space="preserve"> partners may be facilitated.</w:t>
      </w:r>
      <w:r w:rsidR="00B871E1">
        <w:t xml:space="preserve"> The </w:t>
      </w:r>
      <w:r w:rsidR="00172906">
        <w:t>ISC</w:t>
      </w:r>
      <w:r w:rsidR="00B871E1">
        <w:t xml:space="preserve"> Chair, upon request </w:t>
      </w:r>
      <w:r w:rsidR="006726EC">
        <w:t>from or</w:t>
      </w:r>
      <w:r w:rsidR="00B871E1">
        <w:t xml:space="preserve"> after consultation with the CRP director or ILRI Board, </w:t>
      </w:r>
      <w:r w:rsidR="006726EC">
        <w:t xml:space="preserve">may </w:t>
      </w:r>
      <w:r w:rsidR="00B871E1">
        <w:t>task</w:t>
      </w:r>
      <w:r w:rsidR="00F21E9F">
        <w:t xml:space="preserve"> </w:t>
      </w:r>
      <w:r w:rsidR="00B871E1">
        <w:t>i</w:t>
      </w:r>
      <w:r w:rsidR="00F21E9F">
        <w:t xml:space="preserve">ndividual </w:t>
      </w:r>
      <w:r w:rsidR="00172906">
        <w:t>ISC</w:t>
      </w:r>
      <w:r w:rsidR="00F21E9F">
        <w:t xml:space="preserve"> members or teams </w:t>
      </w:r>
      <w:r w:rsidR="00B871E1">
        <w:t xml:space="preserve">to </w:t>
      </w:r>
      <w:r w:rsidR="00F21E9F">
        <w:t>visit specific sites to understand better program activities related to their a</w:t>
      </w:r>
      <w:r w:rsidR="005676D9">
        <w:t>rea of expertise and oversight, the cost of which should not exceed the assigned budget allocation</w:t>
      </w:r>
      <w:r w:rsidR="00F21E9F">
        <w:t>.</w:t>
      </w:r>
    </w:p>
    <w:p w14:paraId="751A9CCD" w14:textId="77777777" w:rsidR="005A71F2" w:rsidRDefault="005A71F2"/>
    <w:p w14:paraId="18FE4BF4" w14:textId="506FEA60" w:rsidR="007776BF" w:rsidRDefault="0056509C">
      <w:r>
        <w:t>T</w:t>
      </w:r>
      <w:r w:rsidR="007776BF">
        <w:t xml:space="preserve">he </w:t>
      </w:r>
      <w:r w:rsidR="00172906">
        <w:t>ISC</w:t>
      </w:r>
      <w:r w:rsidR="007776BF">
        <w:t xml:space="preserve"> provide</w:t>
      </w:r>
      <w:r w:rsidR="001D0E7A">
        <w:t>s</w:t>
      </w:r>
      <w:r w:rsidR="007776BF">
        <w:t xml:space="preserve"> a report </w:t>
      </w:r>
      <w:r w:rsidR="00F21E9F">
        <w:t>after each meeting</w:t>
      </w:r>
      <w:r w:rsidR="00E9061E">
        <w:t xml:space="preserve"> </w:t>
      </w:r>
      <w:r w:rsidR="007776BF">
        <w:t xml:space="preserve">to the </w:t>
      </w:r>
      <w:r w:rsidR="005676D9">
        <w:t xml:space="preserve">CRP director and </w:t>
      </w:r>
      <w:r w:rsidR="007776BF">
        <w:t>ILRI DG</w:t>
      </w:r>
      <w:r w:rsidR="005A71F2">
        <w:t xml:space="preserve"> </w:t>
      </w:r>
      <w:r w:rsidR="007776BF">
        <w:t xml:space="preserve">with its </w:t>
      </w:r>
      <w:r w:rsidR="00DB7CE2">
        <w:t xml:space="preserve">findings and any </w:t>
      </w:r>
      <w:r w:rsidR="007776BF">
        <w:t xml:space="preserve">recommendations </w:t>
      </w:r>
      <w:r w:rsidR="00DB7CE2">
        <w:t>or</w:t>
      </w:r>
      <w:r w:rsidR="005676D9">
        <w:t xml:space="preserve"> guidance.  The P</w:t>
      </w:r>
      <w:r w:rsidR="007776BF">
        <w:t xml:space="preserve">MC </w:t>
      </w:r>
      <w:r w:rsidR="005676D9">
        <w:t xml:space="preserve">may </w:t>
      </w:r>
      <w:r w:rsidR="007776BF">
        <w:t xml:space="preserve">provide a response to that report, which when accepted by the ILRI DG </w:t>
      </w:r>
      <w:r w:rsidR="001D0E7A">
        <w:t>is</w:t>
      </w:r>
      <w:r w:rsidR="007776BF">
        <w:t xml:space="preserve"> </w:t>
      </w:r>
      <w:r w:rsidR="001D0E7A">
        <w:t>submitt</w:t>
      </w:r>
      <w:r w:rsidR="007776BF">
        <w:t>ed to the ILRI B</w:t>
      </w:r>
      <w:r w:rsidR="005A71F2">
        <w:t>oard</w:t>
      </w:r>
      <w:r w:rsidR="00390D72">
        <w:t xml:space="preserve"> together with the </w:t>
      </w:r>
      <w:r w:rsidR="00172906">
        <w:t>ISC</w:t>
      </w:r>
      <w:r w:rsidR="00390D72">
        <w:t xml:space="preserve"> report</w:t>
      </w:r>
      <w:r w:rsidR="007776BF">
        <w:t>.</w:t>
      </w:r>
    </w:p>
    <w:p w14:paraId="6EB47D45" w14:textId="77777777" w:rsidR="006A3E95" w:rsidRDefault="006A3E95" w:rsidP="006A3E95"/>
    <w:p w14:paraId="1D36B1A9" w14:textId="707F46CE" w:rsidR="006A3E95" w:rsidRDefault="006A3E95" w:rsidP="006A3E95">
      <w:r>
        <w:t xml:space="preserve">The Chair of </w:t>
      </w:r>
      <w:r w:rsidR="00172906">
        <w:t>ISC</w:t>
      </w:r>
      <w:r>
        <w:t xml:space="preserve"> participates (in person or virtually) in one ILRI Board meeting each year to report to the Program Committee of the ILRI Board</w:t>
      </w:r>
      <w:r w:rsidR="00633377">
        <w:t xml:space="preserve"> on behalf of the </w:t>
      </w:r>
      <w:r w:rsidR="00172906">
        <w:t>ISC</w:t>
      </w:r>
      <w:r>
        <w:t>.</w:t>
      </w:r>
    </w:p>
    <w:p w14:paraId="564A61F5" w14:textId="77777777" w:rsidR="006A3E95" w:rsidRDefault="006A3E95" w:rsidP="006A3E95"/>
    <w:p w14:paraId="7E9CCB5E" w14:textId="7E4791E5" w:rsidR="003D6457" w:rsidRDefault="00172906" w:rsidP="003D6457">
      <w:pPr>
        <w:spacing w:after="200"/>
      </w:pPr>
      <w:r>
        <w:t>ISC</w:t>
      </w:r>
      <w:r w:rsidR="006A3E95">
        <w:t xml:space="preserve"> </w:t>
      </w:r>
      <w:r w:rsidR="00A77F23">
        <w:t>will appoint a member</w:t>
      </w:r>
      <w:r w:rsidR="00DB7CE2">
        <w:t xml:space="preserve"> to participate on </w:t>
      </w:r>
      <w:r w:rsidR="00FE2CDD" w:rsidRPr="00CA7D19">
        <w:t xml:space="preserve">the </w:t>
      </w:r>
      <w:r w:rsidR="00FE2CDD" w:rsidRPr="0036734F">
        <w:t xml:space="preserve">selection </w:t>
      </w:r>
      <w:r w:rsidR="00DB7CE2">
        <w:t>panel for</w:t>
      </w:r>
      <w:r w:rsidR="00FE2CDD" w:rsidRPr="0036734F">
        <w:t xml:space="preserve"> the CRP director</w:t>
      </w:r>
      <w:r w:rsidR="00FE2CDD" w:rsidRPr="00CA7D19">
        <w:t xml:space="preserve"> </w:t>
      </w:r>
      <w:r w:rsidR="00DB7CE2">
        <w:t xml:space="preserve">chaired by the </w:t>
      </w:r>
      <w:r w:rsidR="00DB7CE2" w:rsidRPr="00CA7D19">
        <w:t>ILRI DG</w:t>
      </w:r>
      <w:r w:rsidR="006B21F0">
        <w:t xml:space="preserve">. </w:t>
      </w:r>
      <w:r w:rsidR="00DB7CE2">
        <w:t>I</w:t>
      </w:r>
      <w:r w:rsidR="009103F1">
        <w:t xml:space="preserve">nput </w:t>
      </w:r>
      <w:r w:rsidR="005676D9">
        <w:t>may</w:t>
      </w:r>
      <w:r w:rsidR="00DB7CE2">
        <w:t xml:space="preserve"> be solicited from </w:t>
      </w:r>
      <w:r>
        <w:t>ISC</w:t>
      </w:r>
      <w:r w:rsidR="00DB7CE2">
        <w:t xml:space="preserve"> for</w:t>
      </w:r>
      <w:r w:rsidR="009103F1">
        <w:t xml:space="preserve"> the </w:t>
      </w:r>
      <w:r w:rsidR="005F5326">
        <w:t xml:space="preserve">annual </w:t>
      </w:r>
      <w:r w:rsidR="003D6457">
        <w:t>performance</w:t>
      </w:r>
      <w:r w:rsidR="009103F1">
        <w:t xml:space="preserve"> assessment </w:t>
      </w:r>
      <w:r w:rsidR="003D6457">
        <w:t xml:space="preserve">of the CRP director </w:t>
      </w:r>
      <w:r w:rsidR="009103F1">
        <w:t>conducted by</w:t>
      </w:r>
      <w:r w:rsidR="003D6457">
        <w:t xml:space="preserve"> the ILRI DG</w:t>
      </w:r>
      <w:r w:rsidR="009103F1">
        <w:t>.</w:t>
      </w:r>
    </w:p>
    <w:p w14:paraId="6032CD68" w14:textId="77777777" w:rsidR="000567CD" w:rsidRPr="00BD129A" w:rsidRDefault="000567CD">
      <w:pPr>
        <w:rPr>
          <w:b/>
          <w:u w:val="single"/>
        </w:rPr>
      </w:pPr>
      <w:r w:rsidRPr="00BD129A">
        <w:rPr>
          <w:b/>
          <w:u w:val="single"/>
        </w:rPr>
        <w:t>Composition</w:t>
      </w:r>
      <w:r w:rsidR="00D91E00" w:rsidRPr="00BD129A">
        <w:rPr>
          <w:b/>
          <w:u w:val="single"/>
        </w:rPr>
        <w:t>, Tenure and Compensation</w:t>
      </w:r>
    </w:p>
    <w:p w14:paraId="17FEFD27" w14:textId="125F9718" w:rsidR="003603C8" w:rsidRDefault="003603C8">
      <w:r>
        <w:t xml:space="preserve">The </w:t>
      </w:r>
      <w:r w:rsidR="00172906">
        <w:t>ISC</w:t>
      </w:r>
      <w:r>
        <w:t xml:space="preserve"> </w:t>
      </w:r>
      <w:r w:rsidR="001D0E7A">
        <w:t>is</w:t>
      </w:r>
      <w:r>
        <w:t xml:space="preserve"> comprised of </w:t>
      </w:r>
      <w:r w:rsidR="00593579">
        <w:t xml:space="preserve">6 </w:t>
      </w:r>
      <w:r w:rsidR="00D91E00">
        <w:t>persons</w:t>
      </w:r>
      <w:r w:rsidR="006726EC">
        <w:t xml:space="preserve"> who</w:t>
      </w:r>
      <w:r w:rsidR="00D91E00">
        <w:t xml:space="preserve"> </w:t>
      </w:r>
      <w:r w:rsidR="006726EC">
        <w:t xml:space="preserve">are </w:t>
      </w:r>
      <w:r w:rsidR="00D91E00">
        <w:t>globally recognized experts in area</w:t>
      </w:r>
      <w:r w:rsidR="006726EC">
        <w:t>s</w:t>
      </w:r>
      <w:r w:rsidR="00D91E00" w:rsidRPr="00E00DD7">
        <w:t xml:space="preserve"> of</w:t>
      </w:r>
      <w:r w:rsidR="00D91E00" w:rsidRPr="006726EC">
        <w:t xml:space="preserve"> </w:t>
      </w:r>
      <w:r w:rsidR="00D91E00" w:rsidRPr="00D91E00">
        <w:rPr>
          <w:u w:val="single"/>
        </w:rPr>
        <w:t>science and research</w:t>
      </w:r>
      <w:r w:rsidR="00D91E00" w:rsidRPr="006726EC">
        <w:t xml:space="preserve"> </w:t>
      </w:r>
      <w:r w:rsidR="006726EC">
        <w:t>relevant</w:t>
      </w:r>
      <w:r w:rsidR="00D91E00">
        <w:t xml:space="preserve"> to </w:t>
      </w:r>
      <w:r w:rsidR="006726EC">
        <w:t>the 5 flagship agendas</w:t>
      </w:r>
      <w:r w:rsidR="008A3DE5">
        <w:t>.</w:t>
      </w:r>
      <w:r w:rsidR="006A3E95">
        <w:t xml:space="preserve"> The membership </w:t>
      </w:r>
      <w:r w:rsidR="006726EC">
        <w:t>must</w:t>
      </w:r>
      <w:r w:rsidR="008C0F44">
        <w:t xml:space="preserve"> be</w:t>
      </w:r>
      <w:r w:rsidR="006726EC">
        <w:t xml:space="preserve"> sufficiently</w:t>
      </w:r>
      <w:r w:rsidR="008C0F44">
        <w:t xml:space="preserve"> independent from the program partners </w:t>
      </w:r>
      <w:r w:rsidR="00D00922">
        <w:t>and not be</w:t>
      </w:r>
      <w:r w:rsidR="00D00922">
        <w:rPr>
          <w:b/>
          <w:bCs/>
          <w:color w:val="1F497D"/>
        </w:rPr>
        <w:t xml:space="preserve"> </w:t>
      </w:r>
      <w:r w:rsidR="00D00922" w:rsidRPr="008F7CD6">
        <w:rPr>
          <w:bCs/>
        </w:rPr>
        <w:t xml:space="preserve">directly involved as a major </w:t>
      </w:r>
      <w:r w:rsidR="006726EC">
        <w:rPr>
          <w:bCs/>
        </w:rPr>
        <w:t>collaborator</w:t>
      </w:r>
      <w:r w:rsidR="00D00922" w:rsidRPr="008F7CD6">
        <w:rPr>
          <w:bCs/>
        </w:rPr>
        <w:t xml:space="preserve"> in </w:t>
      </w:r>
      <w:r w:rsidR="006726EC">
        <w:rPr>
          <w:bCs/>
        </w:rPr>
        <w:t xml:space="preserve">the program’s </w:t>
      </w:r>
      <w:r w:rsidR="00D00922" w:rsidRPr="008F7CD6">
        <w:rPr>
          <w:bCs/>
        </w:rPr>
        <w:t>research</w:t>
      </w:r>
      <w:r w:rsidR="00390D72">
        <w:rPr>
          <w:bCs/>
        </w:rPr>
        <w:t>-for-</w:t>
      </w:r>
      <w:r w:rsidR="00176584">
        <w:rPr>
          <w:bCs/>
        </w:rPr>
        <w:t xml:space="preserve">development </w:t>
      </w:r>
      <w:r w:rsidR="006726EC">
        <w:rPr>
          <w:bCs/>
        </w:rPr>
        <w:t>activities. I</w:t>
      </w:r>
      <w:r w:rsidR="006726EC">
        <w:t xml:space="preserve">t </w:t>
      </w:r>
      <w:r w:rsidR="006A3E95">
        <w:t>should include a balance in gender and in geographic origin.</w:t>
      </w:r>
      <w:r w:rsidR="001D0E7A">
        <w:t xml:space="preserve"> The size of the membership </w:t>
      </w:r>
      <w:r w:rsidR="00A77F23">
        <w:t xml:space="preserve">can be </w:t>
      </w:r>
      <w:r w:rsidR="00BF1BBF">
        <w:t xml:space="preserve">periodically reviewed by the </w:t>
      </w:r>
      <w:r w:rsidR="00CE5143">
        <w:t xml:space="preserve">PMC to consider if additional or less </w:t>
      </w:r>
      <w:r w:rsidR="001D0E7A">
        <w:t xml:space="preserve">representation is </w:t>
      </w:r>
      <w:r w:rsidR="00CE5143">
        <w:t>warrante</w:t>
      </w:r>
      <w:r w:rsidR="001D0E7A">
        <w:t>d.</w:t>
      </w:r>
    </w:p>
    <w:p w14:paraId="2C428A00" w14:textId="77777777" w:rsidR="00BA5036" w:rsidRDefault="00BA5036"/>
    <w:p w14:paraId="0FB4EAC2" w14:textId="044375AB" w:rsidR="00BA5036" w:rsidRDefault="00BA5036" w:rsidP="00BA5036">
      <w:r>
        <w:t xml:space="preserve">A </w:t>
      </w:r>
      <w:r w:rsidR="00CE5143">
        <w:t>System Management</w:t>
      </w:r>
      <w:r>
        <w:t xml:space="preserve"> Office representative will </w:t>
      </w:r>
      <w:r w:rsidR="00390D72">
        <w:t>have a standing invitation</w:t>
      </w:r>
      <w:r>
        <w:t xml:space="preserve"> to attend </w:t>
      </w:r>
      <w:r w:rsidR="00172906">
        <w:t>ISC</w:t>
      </w:r>
      <w:r>
        <w:t xml:space="preserve"> meetings as an observer.</w:t>
      </w:r>
    </w:p>
    <w:p w14:paraId="2A9ED644" w14:textId="77777777" w:rsidR="00BA5036" w:rsidRDefault="00BA5036" w:rsidP="00BA5036"/>
    <w:p w14:paraId="3FB3B092" w14:textId="348F5D3F" w:rsidR="00D91E00" w:rsidRDefault="00A77F23" w:rsidP="00D91E00">
      <w:r>
        <w:t xml:space="preserve">The ILRI Board appoints the members of the </w:t>
      </w:r>
      <w:r w:rsidR="00172906">
        <w:t>ISC</w:t>
      </w:r>
      <w:r>
        <w:t xml:space="preserve">, based on nominations from the ILRI DG and the CRP management committee after consultation with the </w:t>
      </w:r>
      <w:r w:rsidR="00172906">
        <w:t>ISC</w:t>
      </w:r>
      <w:r>
        <w:t xml:space="preserve"> Chair.</w:t>
      </w:r>
      <w:r w:rsidR="00A5370E" w:rsidRPr="00A5370E">
        <w:t xml:space="preserve"> </w:t>
      </w:r>
      <w:r w:rsidR="00A5370E" w:rsidRPr="006E4A46">
        <w:t>Staff from CRP partner institutions</w:t>
      </w:r>
      <w:r w:rsidR="00A5370E">
        <w:t xml:space="preserve"> (i.e. institutions participating in the CRP under a Program Partner Agreement)</w:t>
      </w:r>
      <w:r w:rsidR="00A5370E" w:rsidRPr="006E4A46">
        <w:t xml:space="preserve"> </w:t>
      </w:r>
      <w:r w:rsidR="00A5370E">
        <w:t>may not</w:t>
      </w:r>
      <w:r w:rsidR="00A5370E" w:rsidRPr="006E4A46">
        <w:t xml:space="preserve"> serve on the </w:t>
      </w:r>
      <w:r w:rsidR="00172906">
        <w:t>ISC</w:t>
      </w:r>
      <w:r w:rsidR="00A5370E" w:rsidRPr="006E4A46">
        <w:t>.</w:t>
      </w:r>
    </w:p>
    <w:p w14:paraId="6B899A18" w14:textId="77777777" w:rsidR="00D91E00" w:rsidRDefault="00D91E00"/>
    <w:p w14:paraId="18E96862" w14:textId="24B19C4B" w:rsidR="00AD57C3" w:rsidRDefault="00D91E00">
      <w:r>
        <w:t xml:space="preserve">Tenure of </w:t>
      </w:r>
      <w:r w:rsidR="001D0E7A">
        <w:t>a</w:t>
      </w:r>
      <w:r w:rsidR="00CE5143">
        <w:t>n</w:t>
      </w:r>
      <w:r>
        <w:t xml:space="preserve"> </w:t>
      </w:r>
      <w:r w:rsidR="00172906">
        <w:t>ISC</w:t>
      </w:r>
      <w:r w:rsidR="008A3DE5">
        <w:t xml:space="preserve"> member </w:t>
      </w:r>
      <w:r w:rsidR="001D0E7A">
        <w:t>is</w:t>
      </w:r>
      <w:r w:rsidR="008A3DE5">
        <w:t xml:space="preserve"> for</w:t>
      </w:r>
      <w:r w:rsidR="00BD129A">
        <w:t xml:space="preserve"> </w:t>
      </w:r>
      <w:r w:rsidR="00A77F23">
        <w:t>3</w:t>
      </w:r>
      <w:r w:rsidR="008A3DE5">
        <w:t xml:space="preserve"> years</w:t>
      </w:r>
      <w:r w:rsidR="007C5D99">
        <w:t xml:space="preserve"> with an option for extension and</w:t>
      </w:r>
      <w:r w:rsidR="008A3DE5">
        <w:t xml:space="preserve"> with initial appointments ending in a staggered manner to achieve </w:t>
      </w:r>
      <w:r w:rsidR="00A77F23">
        <w:t>2</w:t>
      </w:r>
      <w:r w:rsidR="008A3DE5">
        <w:t xml:space="preserve"> replacements each year</w:t>
      </w:r>
      <w:r>
        <w:t xml:space="preserve">. </w:t>
      </w:r>
      <w:r w:rsidR="001A560D">
        <w:t xml:space="preserve">The renewal process for the </w:t>
      </w:r>
      <w:r w:rsidR="00A77F23">
        <w:t>3</w:t>
      </w:r>
      <w:r w:rsidR="001A560D">
        <w:t>-year extension is described in a separate document.</w:t>
      </w:r>
      <w:r w:rsidR="007C5D99">
        <w:t xml:space="preserve"> The </w:t>
      </w:r>
      <w:r w:rsidR="00172906">
        <w:t>ISC</w:t>
      </w:r>
      <w:r w:rsidR="001A560D">
        <w:t xml:space="preserve"> </w:t>
      </w:r>
      <w:r>
        <w:t>Chairperson</w:t>
      </w:r>
      <w:r w:rsidR="007C5D99">
        <w:t xml:space="preserve"> </w:t>
      </w:r>
      <w:r w:rsidR="00CE5143">
        <w:t>is nominated by the ILRI DG</w:t>
      </w:r>
      <w:r>
        <w:t>,</w:t>
      </w:r>
      <w:r w:rsidR="001A560D">
        <w:t xml:space="preserve"> </w:t>
      </w:r>
      <w:r w:rsidR="0039052E">
        <w:t>and the appointment</w:t>
      </w:r>
      <w:r w:rsidR="001A560D">
        <w:t xml:space="preserve"> is approved by the ILRI Board.</w:t>
      </w:r>
      <w:r w:rsidR="007C5D99">
        <w:t xml:space="preserve"> </w:t>
      </w:r>
      <w:r w:rsidR="001A560D">
        <w:t>The Chairperson appointment is</w:t>
      </w:r>
      <w:r>
        <w:t xml:space="preserve"> </w:t>
      </w:r>
      <w:r w:rsidR="007C5D99">
        <w:t>reviewed</w:t>
      </w:r>
      <w:r>
        <w:t xml:space="preserve"> every 2 years</w:t>
      </w:r>
      <w:r w:rsidR="001A560D">
        <w:t xml:space="preserve"> or when the current Chairperson’s term as a</w:t>
      </w:r>
      <w:r w:rsidR="00CE5143">
        <w:t>n</w:t>
      </w:r>
      <w:r w:rsidR="001A560D">
        <w:t xml:space="preserve"> </w:t>
      </w:r>
      <w:r w:rsidR="00172906">
        <w:t>ISC</w:t>
      </w:r>
      <w:r w:rsidR="001A560D">
        <w:t xml:space="preserve"> member is completed</w:t>
      </w:r>
      <w:r w:rsidR="00E00DD7">
        <w:t xml:space="preserve">.  </w:t>
      </w:r>
      <w:r w:rsidR="007776BF">
        <w:t xml:space="preserve">The CRP </w:t>
      </w:r>
      <w:r w:rsidR="00CE5143">
        <w:t xml:space="preserve">Performance and </w:t>
      </w:r>
      <w:r w:rsidR="009103F1">
        <w:t>Partnership</w:t>
      </w:r>
      <w:r w:rsidR="00CE5143">
        <w:t xml:space="preserve"> Manager</w:t>
      </w:r>
      <w:r w:rsidR="007776BF">
        <w:t xml:space="preserve"> serve</w:t>
      </w:r>
      <w:r w:rsidR="001D0E7A">
        <w:t>s</w:t>
      </w:r>
      <w:r w:rsidR="007776BF">
        <w:t xml:space="preserve"> as </w:t>
      </w:r>
      <w:r w:rsidR="00AD57C3">
        <w:t>Secretar</w:t>
      </w:r>
      <w:r w:rsidR="007776BF">
        <w:t xml:space="preserve">y to the </w:t>
      </w:r>
      <w:r w:rsidR="00172906">
        <w:t>ISC</w:t>
      </w:r>
      <w:r w:rsidR="007776BF">
        <w:t>.</w:t>
      </w:r>
    </w:p>
    <w:p w14:paraId="4D562D2D" w14:textId="77777777" w:rsidR="00F326CE" w:rsidRDefault="00F326CE"/>
    <w:p w14:paraId="7E0FEC50" w14:textId="4CC5B9B8" w:rsidR="000567CD" w:rsidRDefault="00172906">
      <w:r>
        <w:lastRenderedPageBreak/>
        <w:t>ISC</w:t>
      </w:r>
      <w:r w:rsidR="008A3DE5">
        <w:t xml:space="preserve"> members </w:t>
      </w:r>
      <w:r w:rsidR="001D0E7A">
        <w:t>are</w:t>
      </w:r>
      <w:r w:rsidR="008A3DE5">
        <w:t xml:space="preserve"> offered an honorarium totaling 15 days (20 days for the Chairman) each year to recognize their time commitments to att</w:t>
      </w:r>
      <w:r w:rsidR="0056509C">
        <w:t>end meetings and monitor progress.</w:t>
      </w:r>
      <w:r w:rsidR="008A3DE5">
        <w:t xml:space="preserve"> </w:t>
      </w:r>
      <w:r w:rsidR="00F21E9F">
        <w:t xml:space="preserve">The PMC recommends other terms and conditions governing committee member appointments for approval by the ILRI </w:t>
      </w:r>
      <w:r w:rsidR="009103F1">
        <w:t>Board</w:t>
      </w:r>
      <w:r w:rsidR="00F21E9F">
        <w:t>.</w:t>
      </w:r>
    </w:p>
    <w:p w14:paraId="43E9B884" w14:textId="77777777" w:rsidR="00497FB9" w:rsidRDefault="00497FB9"/>
    <w:p w14:paraId="785878BD" w14:textId="77777777" w:rsidR="0039016A" w:rsidRPr="008F7CD6" w:rsidRDefault="0039016A">
      <w:pPr>
        <w:rPr>
          <w:b/>
          <w:u w:val="single"/>
        </w:rPr>
      </w:pPr>
      <w:r w:rsidRPr="008F7CD6">
        <w:rPr>
          <w:b/>
          <w:u w:val="single"/>
        </w:rPr>
        <w:t>Evaluation and renewal</w:t>
      </w:r>
    </w:p>
    <w:p w14:paraId="751CF43A" w14:textId="28D30377" w:rsidR="0039016A" w:rsidRDefault="0039016A">
      <w:r>
        <w:t xml:space="preserve">The </w:t>
      </w:r>
      <w:r w:rsidR="00172906">
        <w:t>ISC</w:t>
      </w:r>
      <w:r>
        <w:t xml:space="preserve"> will conduct a self-evaluation at each of its meetings to monitor progress in fulfilling its mission. The self-evaluation will include modules for evaluating:</w:t>
      </w:r>
    </w:p>
    <w:p w14:paraId="72D241CA" w14:textId="77777777" w:rsidR="0039016A" w:rsidRDefault="0039016A" w:rsidP="008F7CD6">
      <w:pPr>
        <w:pStyle w:val="ListParagraph"/>
        <w:numPr>
          <w:ilvl w:val="0"/>
          <w:numId w:val="7"/>
        </w:numPr>
      </w:pPr>
      <w:r>
        <w:t>the conduct of the meeting</w:t>
      </w:r>
    </w:p>
    <w:p w14:paraId="0732D1CE" w14:textId="15DD002E" w:rsidR="0039016A" w:rsidRDefault="0039016A" w:rsidP="008F7CD6">
      <w:pPr>
        <w:pStyle w:val="ListParagraph"/>
        <w:numPr>
          <w:ilvl w:val="0"/>
          <w:numId w:val="7"/>
        </w:numPr>
      </w:pPr>
      <w:r>
        <w:t xml:space="preserve">the performance of </w:t>
      </w:r>
      <w:r w:rsidR="00172906">
        <w:t>ISC</w:t>
      </w:r>
    </w:p>
    <w:p w14:paraId="43A78335" w14:textId="30AB540E" w:rsidR="00401325" w:rsidRDefault="0039016A" w:rsidP="008F7CD6">
      <w:r>
        <w:t xml:space="preserve">In addition, an additional module will be administered annually to evaluate the performance of the </w:t>
      </w:r>
      <w:r w:rsidR="00172906">
        <w:t>ISC</w:t>
      </w:r>
      <w:r>
        <w:t xml:space="preserve"> Chair.</w:t>
      </w:r>
    </w:p>
    <w:p w14:paraId="0C616B03" w14:textId="77777777" w:rsidR="00401325" w:rsidRDefault="00401325" w:rsidP="008F7CD6"/>
    <w:p w14:paraId="10531501" w14:textId="412A42D1" w:rsidR="00401325" w:rsidRDefault="00401325" w:rsidP="008F7CD6">
      <w:r>
        <w:t xml:space="preserve">As a member approaches the end of his or her first 3-year term, an </w:t>
      </w:r>
      <w:r w:rsidRPr="008F7CD6">
        <w:t>evaluation</w:t>
      </w:r>
      <w:r>
        <w:t xml:space="preserve"> will be conducted </w:t>
      </w:r>
      <w:r w:rsidR="00CE5143">
        <w:t>at</w:t>
      </w:r>
      <w:r>
        <w:t xml:space="preserve"> the time of the member’s penultimate </w:t>
      </w:r>
      <w:r w:rsidR="00172906">
        <w:t>ISC</w:t>
      </w:r>
      <w:r>
        <w:t xml:space="preserve"> meeting. The evaluation consists of:</w:t>
      </w:r>
    </w:p>
    <w:p w14:paraId="5E5982B4" w14:textId="77777777" w:rsidR="00401325" w:rsidRDefault="00401325" w:rsidP="00401325">
      <w:pPr>
        <w:pStyle w:val="ListParagraph"/>
        <w:numPr>
          <w:ilvl w:val="1"/>
          <w:numId w:val="8"/>
        </w:numPr>
        <w:spacing w:after="200"/>
      </w:pPr>
      <w:r>
        <w:t>Confirming the willingness of the member to renew</w:t>
      </w:r>
    </w:p>
    <w:p w14:paraId="2AF82E33" w14:textId="5C9ADF72" w:rsidR="00401325" w:rsidRDefault="00401325" w:rsidP="00401325">
      <w:pPr>
        <w:pStyle w:val="ListParagraph"/>
        <w:numPr>
          <w:ilvl w:val="1"/>
          <w:numId w:val="8"/>
        </w:numPr>
        <w:spacing w:after="200"/>
      </w:pPr>
      <w:r>
        <w:t xml:space="preserve">Peer evaluation by the other </w:t>
      </w:r>
      <w:r w:rsidR="00172906">
        <w:t>ISC</w:t>
      </w:r>
      <w:r>
        <w:t xml:space="preserve"> members</w:t>
      </w:r>
      <w:r w:rsidR="00CE5143">
        <w:t>, which is</w:t>
      </w:r>
      <w:r>
        <w:t xml:space="preserve"> done confidentially by email</w:t>
      </w:r>
    </w:p>
    <w:p w14:paraId="0E112935" w14:textId="3C7B0BBB" w:rsidR="00401325" w:rsidRDefault="00401325" w:rsidP="00401325">
      <w:pPr>
        <w:pStyle w:val="ListParagraph"/>
        <w:numPr>
          <w:ilvl w:val="1"/>
          <w:numId w:val="8"/>
        </w:numPr>
        <w:spacing w:after="200"/>
      </w:pPr>
      <w:r>
        <w:t>A similar evaluation by PMC members and Flagship Leaders</w:t>
      </w:r>
    </w:p>
    <w:p w14:paraId="43667F17" w14:textId="77777777" w:rsidR="00401325" w:rsidRDefault="00401325" w:rsidP="00401325">
      <w:pPr>
        <w:pStyle w:val="ListParagraph"/>
        <w:ind w:left="1440"/>
      </w:pPr>
    </w:p>
    <w:p w14:paraId="4E266EF8" w14:textId="77777777" w:rsidR="00401325" w:rsidRDefault="00401325" w:rsidP="008F7CD6">
      <w:r>
        <w:t>Evaluation criteria (based on ILRI Board evaluation procedures) will include:</w:t>
      </w:r>
    </w:p>
    <w:p w14:paraId="337C033A" w14:textId="17FDB51D" w:rsidR="00401325" w:rsidRPr="00E31587" w:rsidRDefault="00401325" w:rsidP="00401325">
      <w:pPr>
        <w:pStyle w:val="ListParagraph"/>
        <w:numPr>
          <w:ilvl w:val="0"/>
          <w:numId w:val="9"/>
        </w:numPr>
        <w:spacing w:after="200"/>
        <w:ind w:left="1417" w:hanging="357"/>
        <w:rPr>
          <w:rFonts w:ascii="Calibri" w:hAnsi="Calibri"/>
        </w:rPr>
      </w:pPr>
      <w:r w:rsidRPr="00E31587">
        <w:rPr>
          <w:rFonts w:ascii="Calibri" w:hAnsi="Calibri"/>
        </w:rPr>
        <w:t xml:space="preserve">Roles globally outside of </w:t>
      </w:r>
      <w:r w:rsidR="00CE5143">
        <w:rPr>
          <w:rFonts w:ascii="Calibri" w:hAnsi="Calibri"/>
        </w:rPr>
        <w:t>the Livestock</w:t>
      </w:r>
      <w:r>
        <w:rPr>
          <w:rFonts w:ascii="Calibri" w:hAnsi="Calibri"/>
        </w:rPr>
        <w:t xml:space="preserve"> CRP</w:t>
      </w:r>
      <w:r w:rsidRPr="00E31587">
        <w:rPr>
          <w:rFonts w:ascii="Calibri" w:hAnsi="Calibri"/>
        </w:rPr>
        <w:t xml:space="preserve"> – including continued international credibility</w:t>
      </w:r>
    </w:p>
    <w:p w14:paraId="37948776" w14:textId="77777777" w:rsidR="00401325" w:rsidRPr="00E31587" w:rsidRDefault="00401325" w:rsidP="00401325">
      <w:pPr>
        <w:pStyle w:val="ListParagraph"/>
        <w:numPr>
          <w:ilvl w:val="0"/>
          <w:numId w:val="9"/>
        </w:numPr>
        <w:spacing w:after="200"/>
        <w:ind w:left="1417" w:hanging="357"/>
        <w:rPr>
          <w:rFonts w:ascii="Calibri" w:hAnsi="Calibri"/>
        </w:rPr>
      </w:pPr>
      <w:r w:rsidRPr="00E31587">
        <w:rPr>
          <w:rFonts w:ascii="Calibri" w:hAnsi="Calibri"/>
        </w:rPr>
        <w:t xml:space="preserve">Contributions to </w:t>
      </w:r>
      <w:r>
        <w:rPr>
          <w:rFonts w:ascii="Calibri" w:hAnsi="Calibri"/>
        </w:rPr>
        <w:t>the CRP</w:t>
      </w:r>
      <w:r w:rsidRPr="00E31587">
        <w:rPr>
          <w:rFonts w:ascii="Calibri" w:hAnsi="Calibri"/>
        </w:rPr>
        <w:t xml:space="preserve"> (including scientific or disciplinary expertise; regional coverage)</w:t>
      </w:r>
    </w:p>
    <w:p w14:paraId="581D86F8" w14:textId="77777777" w:rsidR="00401325" w:rsidRPr="00E31587" w:rsidRDefault="00401325" w:rsidP="00401325">
      <w:pPr>
        <w:pStyle w:val="ListParagraph"/>
        <w:numPr>
          <w:ilvl w:val="0"/>
          <w:numId w:val="9"/>
        </w:numPr>
        <w:spacing w:after="200"/>
        <w:ind w:left="1417" w:hanging="357"/>
        <w:rPr>
          <w:rFonts w:ascii="Calibri" w:hAnsi="Calibri"/>
        </w:rPr>
      </w:pPr>
      <w:r w:rsidRPr="00E31587">
        <w:rPr>
          <w:rFonts w:ascii="Calibri" w:hAnsi="Calibri"/>
        </w:rPr>
        <w:t>Attendance and active engagement</w:t>
      </w:r>
    </w:p>
    <w:p w14:paraId="7FCFAE68" w14:textId="77777777" w:rsidR="00401325" w:rsidRPr="00E31587" w:rsidRDefault="00401325" w:rsidP="00401325">
      <w:pPr>
        <w:pStyle w:val="ListParagraph"/>
        <w:numPr>
          <w:ilvl w:val="0"/>
          <w:numId w:val="9"/>
        </w:numPr>
        <w:spacing w:after="200"/>
        <w:ind w:left="1417" w:hanging="357"/>
        <w:contextualSpacing w:val="0"/>
        <w:rPr>
          <w:rFonts w:ascii="Calibri" w:hAnsi="Calibri"/>
        </w:rPr>
      </w:pPr>
      <w:r w:rsidRPr="00E31587">
        <w:rPr>
          <w:rFonts w:ascii="Calibri" w:hAnsi="Calibri"/>
        </w:rPr>
        <w:t>Willingness to continue in the role</w:t>
      </w:r>
    </w:p>
    <w:p w14:paraId="5D62D593" w14:textId="789FB418" w:rsidR="0031443F" w:rsidRDefault="0031443F" w:rsidP="008F7CD6">
      <w:pPr>
        <w:spacing w:after="200"/>
      </w:pPr>
      <w:r w:rsidRPr="008F7CD6">
        <w:t>The PMC</w:t>
      </w:r>
      <w:r w:rsidR="006B21F0">
        <w:t xml:space="preserve">, after consulting with the </w:t>
      </w:r>
      <w:r w:rsidR="00172906">
        <w:t>ISC</w:t>
      </w:r>
      <w:r w:rsidR="006B21F0">
        <w:t xml:space="preserve"> Chair, </w:t>
      </w:r>
      <w:r w:rsidRPr="008F7CD6">
        <w:t xml:space="preserve">will make a recommendation to be transmitted, together with various evaluations, </w:t>
      </w:r>
      <w:r w:rsidR="00CE5143">
        <w:t xml:space="preserve">after review by and via the ILRI DG </w:t>
      </w:r>
      <w:r w:rsidRPr="008F7CD6">
        <w:t>to the ILRI Board</w:t>
      </w:r>
      <w:r w:rsidR="00CE5143">
        <w:t>.</w:t>
      </w:r>
      <w:r w:rsidRPr="008F7CD6">
        <w:t xml:space="preserve"> </w:t>
      </w:r>
      <w:r w:rsidRPr="0031443F">
        <w:t>The ILRI Board then makes a decision to renew</w:t>
      </w:r>
      <w:r w:rsidR="00CE5143">
        <w:t xml:space="preserve"> </w:t>
      </w:r>
      <w:r w:rsidRPr="007A105B">
        <w:t>the appointment</w:t>
      </w:r>
      <w:r>
        <w:t xml:space="preserve">, which will be shared with the </w:t>
      </w:r>
      <w:r w:rsidR="00172906">
        <w:t>ISC</w:t>
      </w:r>
      <w:r>
        <w:t xml:space="preserve"> Chair</w:t>
      </w:r>
      <w:r w:rsidRPr="007A105B">
        <w:t>.</w:t>
      </w:r>
      <w:r>
        <w:t xml:space="preserve"> The </w:t>
      </w:r>
      <w:r w:rsidR="00172906">
        <w:t>ISC</w:t>
      </w:r>
      <w:r>
        <w:t xml:space="preserve"> member will be informed of the decision at the last meeting of their term.</w:t>
      </w:r>
    </w:p>
    <w:p w14:paraId="593B939C" w14:textId="77777777" w:rsidR="00497FB9" w:rsidRDefault="00497FB9">
      <w:r>
        <w:t>Related documents:</w:t>
      </w:r>
    </w:p>
    <w:p w14:paraId="5D9A9B5E" w14:textId="77777777" w:rsidR="00497FB9" w:rsidRDefault="00497FB9" w:rsidP="00C176FC">
      <w:pPr>
        <w:pStyle w:val="ListParagraph"/>
        <w:numPr>
          <w:ilvl w:val="0"/>
          <w:numId w:val="1"/>
        </w:numPr>
      </w:pPr>
      <w:r>
        <w:t>Invitation letter of appointment, including terms and conditions</w:t>
      </w:r>
    </w:p>
    <w:p w14:paraId="0F473ADF" w14:textId="77777777" w:rsidR="00497FB9" w:rsidRDefault="00497FB9" w:rsidP="00C176FC">
      <w:pPr>
        <w:pStyle w:val="ListParagraph"/>
        <w:numPr>
          <w:ilvl w:val="0"/>
          <w:numId w:val="1"/>
        </w:numPr>
      </w:pPr>
      <w:r>
        <w:t>Conflict of interest form</w:t>
      </w:r>
    </w:p>
    <w:p w14:paraId="3AAA28B2" w14:textId="77777777" w:rsidR="0031443F" w:rsidRDefault="00497FB9" w:rsidP="0039016A">
      <w:pPr>
        <w:pStyle w:val="ListParagraph"/>
        <w:numPr>
          <w:ilvl w:val="0"/>
          <w:numId w:val="1"/>
        </w:numPr>
      </w:pPr>
      <w:r>
        <w:t>Confidentiality agreement</w:t>
      </w:r>
    </w:p>
    <w:p w14:paraId="2CE80A89" w14:textId="77777777" w:rsidR="00497FB9" w:rsidRDefault="00497FB9" w:rsidP="00C176FC">
      <w:pPr>
        <w:pStyle w:val="ListParagraph"/>
        <w:numPr>
          <w:ilvl w:val="0"/>
          <w:numId w:val="1"/>
        </w:numPr>
      </w:pPr>
      <w:r>
        <w:t xml:space="preserve">Travel cost reimbursement </w:t>
      </w:r>
      <w:r w:rsidR="00F25347">
        <w:t>guidelines</w:t>
      </w:r>
      <w:bookmarkStart w:id="0" w:name="_GoBack"/>
      <w:bookmarkEnd w:id="0"/>
    </w:p>
    <w:sectPr w:rsidR="00497FB9" w:rsidSect="005A2C07">
      <w:footerReference w:type="default" r:id="rId7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DC5CA" w14:textId="77777777" w:rsidR="0073367E" w:rsidRDefault="0073367E" w:rsidP="006C1D9D">
      <w:r>
        <w:separator/>
      </w:r>
    </w:p>
  </w:endnote>
  <w:endnote w:type="continuationSeparator" w:id="0">
    <w:p w14:paraId="4C83D618" w14:textId="77777777" w:rsidR="0073367E" w:rsidRDefault="0073367E" w:rsidP="006C1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E3863" w14:textId="77777777" w:rsidR="00176584" w:rsidRDefault="0017658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v.6 20/11/2014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E5143" w:rsidRPr="00CE5143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57862E2B" w14:textId="77777777" w:rsidR="00176584" w:rsidRDefault="00176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013DA" w14:textId="77777777" w:rsidR="0073367E" w:rsidRDefault="0073367E" w:rsidP="006C1D9D">
      <w:r>
        <w:separator/>
      </w:r>
    </w:p>
  </w:footnote>
  <w:footnote w:type="continuationSeparator" w:id="0">
    <w:p w14:paraId="5B354BED" w14:textId="77777777" w:rsidR="0073367E" w:rsidRDefault="0073367E" w:rsidP="006C1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91ED9"/>
    <w:multiLevelType w:val="hybridMultilevel"/>
    <w:tmpl w:val="33361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57518"/>
    <w:multiLevelType w:val="hybridMultilevel"/>
    <w:tmpl w:val="D84ED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62B6D"/>
    <w:multiLevelType w:val="hybridMultilevel"/>
    <w:tmpl w:val="410E1590"/>
    <w:lvl w:ilvl="0" w:tplc="08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" w15:restartNumberingAfterBreak="0">
    <w:nsid w:val="379630A6"/>
    <w:multiLevelType w:val="hybridMultilevel"/>
    <w:tmpl w:val="8A6E0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22B1"/>
    <w:multiLevelType w:val="hybridMultilevel"/>
    <w:tmpl w:val="6A98B12C"/>
    <w:lvl w:ilvl="0" w:tplc="8C16BD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B13AD"/>
    <w:multiLevelType w:val="hybridMultilevel"/>
    <w:tmpl w:val="1EE49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9C252C"/>
    <w:multiLevelType w:val="hybridMultilevel"/>
    <w:tmpl w:val="34B6713A"/>
    <w:lvl w:ilvl="0" w:tplc="4DC012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E3843"/>
    <w:multiLevelType w:val="hybridMultilevel"/>
    <w:tmpl w:val="BFA6E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C597A"/>
    <w:multiLevelType w:val="hybridMultilevel"/>
    <w:tmpl w:val="D68C7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B2362"/>
    <w:multiLevelType w:val="hybridMultilevel"/>
    <w:tmpl w:val="25E8820C"/>
    <w:lvl w:ilvl="0" w:tplc="77C43A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798"/>
    <w:rsid w:val="000005AB"/>
    <w:rsid w:val="00001326"/>
    <w:rsid w:val="00002E26"/>
    <w:rsid w:val="000033D4"/>
    <w:rsid w:val="000057F3"/>
    <w:rsid w:val="0000783A"/>
    <w:rsid w:val="000117C8"/>
    <w:rsid w:val="00012CC1"/>
    <w:rsid w:val="00021887"/>
    <w:rsid w:val="00021E1D"/>
    <w:rsid w:val="00023982"/>
    <w:rsid w:val="00024E87"/>
    <w:rsid w:val="00025454"/>
    <w:rsid w:val="000272C4"/>
    <w:rsid w:val="00034EA2"/>
    <w:rsid w:val="00035668"/>
    <w:rsid w:val="000369FD"/>
    <w:rsid w:val="00037083"/>
    <w:rsid w:val="000400F0"/>
    <w:rsid w:val="00041423"/>
    <w:rsid w:val="00041EE1"/>
    <w:rsid w:val="000435AD"/>
    <w:rsid w:val="00044C52"/>
    <w:rsid w:val="00045301"/>
    <w:rsid w:val="00046828"/>
    <w:rsid w:val="00053217"/>
    <w:rsid w:val="000533E1"/>
    <w:rsid w:val="00053D38"/>
    <w:rsid w:val="000567CD"/>
    <w:rsid w:val="00057B17"/>
    <w:rsid w:val="000601EE"/>
    <w:rsid w:val="00062C4F"/>
    <w:rsid w:val="000635CB"/>
    <w:rsid w:val="00063689"/>
    <w:rsid w:val="0006480A"/>
    <w:rsid w:val="00064D7F"/>
    <w:rsid w:val="000655C1"/>
    <w:rsid w:val="00065ACE"/>
    <w:rsid w:val="000661D4"/>
    <w:rsid w:val="000664E5"/>
    <w:rsid w:val="00066D05"/>
    <w:rsid w:val="00076262"/>
    <w:rsid w:val="00076ABA"/>
    <w:rsid w:val="000823B0"/>
    <w:rsid w:val="00082F02"/>
    <w:rsid w:val="000843D9"/>
    <w:rsid w:val="0008495A"/>
    <w:rsid w:val="00087F11"/>
    <w:rsid w:val="00090871"/>
    <w:rsid w:val="00096066"/>
    <w:rsid w:val="00097A01"/>
    <w:rsid w:val="000A0D73"/>
    <w:rsid w:val="000A31FE"/>
    <w:rsid w:val="000A5D95"/>
    <w:rsid w:val="000A5FDB"/>
    <w:rsid w:val="000B0116"/>
    <w:rsid w:val="000B0B0B"/>
    <w:rsid w:val="000B0EA9"/>
    <w:rsid w:val="000B48E0"/>
    <w:rsid w:val="000B4B02"/>
    <w:rsid w:val="000B75A6"/>
    <w:rsid w:val="000C06B8"/>
    <w:rsid w:val="000C33EE"/>
    <w:rsid w:val="000C4832"/>
    <w:rsid w:val="000C4E09"/>
    <w:rsid w:val="000C5613"/>
    <w:rsid w:val="000D20DC"/>
    <w:rsid w:val="000D6127"/>
    <w:rsid w:val="000D7F9A"/>
    <w:rsid w:val="000E1C26"/>
    <w:rsid w:val="000E41C0"/>
    <w:rsid w:val="000E5313"/>
    <w:rsid w:val="000E5ACF"/>
    <w:rsid w:val="000E6B54"/>
    <w:rsid w:val="000E70CD"/>
    <w:rsid w:val="000F02E1"/>
    <w:rsid w:val="000F18F4"/>
    <w:rsid w:val="000F3026"/>
    <w:rsid w:val="000F52F2"/>
    <w:rsid w:val="000F5A15"/>
    <w:rsid w:val="000F6479"/>
    <w:rsid w:val="000F7E3E"/>
    <w:rsid w:val="00100342"/>
    <w:rsid w:val="00100BFE"/>
    <w:rsid w:val="001032B7"/>
    <w:rsid w:val="00103880"/>
    <w:rsid w:val="001062B8"/>
    <w:rsid w:val="001071E5"/>
    <w:rsid w:val="0011018F"/>
    <w:rsid w:val="00111557"/>
    <w:rsid w:val="00123B73"/>
    <w:rsid w:val="00126166"/>
    <w:rsid w:val="00126DC9"/>
    <w:rsid w:val="001279C8"/>
    <w:rsid w:val="00130D9A"/>
    <w:rsid w:val="00133B37"/>
    <w:rsid w:val="001346E6"/>
    <w:rsid w:val="00136268"/>
    <w:rsid w:val="001367B4"/>
    <w:rsid w:val="00136F43"/>
    <w:rsid w:val="00144CFD"/>
    <w:rsid w:val="00146576"/>
    <w:rsid w:val="0015040F"/>
    <w:rsid w:val="00151727"/>
    <w:rsid w:val="00156E47"/>
    <w:rsid w:val="00157CBD"/>
    <w:rsid w:val="00160049"/>
    <w:rsid w:val="00160291"/>
    <w:rsid w:val="00160E23"/>
    <w:rsid w:val="001612F8"/>
    <w:rsid w:val="00163CE9"/>
    <w:rsid w:val="001642CF"/>
    <w:rsid w:val="00166CA7"/>
    <w:rsid w:val="00167AF0"/>
    <w:rsid w:val="00167C8A"/>
    <w:rsid w:val="0017082C"/>
    <w:rsid w:val="00172906"/>
    <w:rsid w:val="0017336A"/>
    <w:rsid w:val="00175D09"/>
    <w:rsid w:val="00175E8D"/>
    <w:rsid w:val="00176584"/>
    <w:rsid w:val="00176A41"/>
    <w:rsid w:val="001808CA"/>
    <w:rsid w:val="00181D0E"/>
    <w:rsid w:val="00182E2E"/>
    <w:rsid w:val="001831E6"/>
    <w:rsid w:val="00184914"/>
    <w:rsid w:val="00186943"/>
    <w:rsid w:val="00191C47"/>
    <w:rsid w:val="0019221F"/>
    <w:rsid w:val="00192C16"/>
    <w:rsid w:val="00192FA8"/>
    <w:rsid w:val="0019488C"/>
    <w:rsid w:val="001A057C"/>
    <w:rsid w:val="001A0E54"/>
    <w:rsid w:val="001A0F7C"/>
    <w:rsid w:val="001A16A5"/>
    <w:rsid w:val="001A2B8C"/>
    <w:rsid w:val="001A50E3"/>
    <w:rsid w:val="001A560D"/>
    <w:rsid w:val="001A75C3"/>
    <w:rsid w:val="001B1F98"/>
    <w:rsid w:val="001B242E"/>
    <w:rsid w:val="001B2798"/>
    <w:rsid w:val="001B466A"/>
    <w:rsid w:val="001B7866"/>
    <w:rsid w:val="001B7E09"/>
    <w:rsid w:val="001C06E7"/>
    <w:rsid w:val="001C07D8"/>
    <w:rsid w:val="001C1BA4"/>
    <w:rsid w:val="001C32EC"/>
    <w:rsid w:val="001C3C43"/>
    <w:rsid w:val="001C5023"/>
    <w:rsid w:val="001C6FA4"/>
    <w:rsid w:val="001C78EB"/>
    <w:rsid w:val="001D05CF"/>
    <w:rsid w:val="001D0E7A"/>
    <w:rsid w:val="001D1E35"/>
    <w:rsid w:val="001D2623"/>
    <w:rsid w:val="001D33EC"/>
    <w:rsid w:val="001D5FB7"/>
    <w:rsid w:val="001D6C2D"/>
    <w:rsid w:val="001D7EF5"/>
    <w:rsid w:val="001E0A35"/>
    <w:rsid w:val="001E10EB"/>
    <w:rsid w:val="001E1744"/>
    <w:rsid w:val="001E1C37"/>
    <w:rsid w:val="001E4536"/>
    <w:rsid w:val="001E66AA"/>
    <w:rsid w:val="001F1860"/>
    <w:rsid w:val="001F29A0"/>
    <w:rsid w:val="001F358D"/>
    <w:rsid w:val="001F668D"/>
    <w:rsid w:val="001F67A0"/>
    <w:rsid w:val="001F760A"/>
    <w:rsid w:val="001F7BF8"/>
    <w:rsid w:val="0020007A"/>
    <w:rsid w:val="002018F8"/>
    <w:rsid w:val="00202506"/>
    <w:rsid w:val="00203AA4"/>
    <w:rsid w:val="00205633"/>
    <w:rsid w:val="002066D0"/>
    <w:rsid w:val="002067AB"/>
    <w:rsid w:val="00210C9A"/>
    <w:rsid w:val="00211D78"/>
    <w:rsid w:val="00212BAE"/>
    <w:rsid w:val="002132BF"/>
    <w:rsid w:val="00216CED"/>
    <w:rsid w:val="002211A1"/>
    <w:rsid w:val="00222878"/>
    <w:rsid w:val="00222E12"/>
    <w:rsid w:val="00223ADD"/>
    <w:rsid w:val="002245FB"/>
    <w:rsid w:val="00230925"/>
    <w:rsid w:val="00234269"/>
    <w:rsid w:val="00236AE0"/>
    <w:rsid w:val="002376C1"/>
    <w:rsid w:val="00237EF0"/>
    <w:rsid w:val="00240444"/>
    <w:rsid w:val="00241101"/>
    <w:rsid w:val="00243A25"/>
    <w:rsid w:val="002508E7"/>
    <w:rsid w:val="002509DF"/>
    <w:rsid w:val="00250B45"/>
    <w:rsid w:val="00251710"/>
    <w:rsid w:val="00254AA5"/>
    <w:rsid w:val="00255199"/>
    <w:rsid w:val="002636B3"/>
    <w:rsid w:val="00264F33"/>
    <w:rsid w:val="00266287"/>
    <w:rsid w:val="00266487"/>
    <w:rsid w:val="00267DB2"/>
    <w:rsid w:val="00267E99"/>
    <w:rsid w:val="0027030E"/>
    <w:rsid w:val="00270DC1"/>
    <w:rsid w:val="00270F89"/>
    <w:rsid w:val="00271075"/>
    <w:rsid w:val="00271D1F"/>
    <w:rsid w:val="00272FFA"/>
    <w:rsid w:val="002735A6"/>
    <w:rsid w:val="002738AD"/>
    <w:rsid w:val="00274125"/>
    <w:rsid w:val="00275611"/>
    <w:rsid w:val="00276EA1"/>
    <w:rsid w:val="00282765"/>
    <w:rsid w:val="00282B1E"/>
    <w:rsid w:val="00283305"/>
    <w:rsid w:val="00283328"/>
    <w:rsid w:val="00283F18"/>
    <w:rsid w:val="00284CD3"/>
    <w:rsid w:val="00287AE1"/>
    <w:rsid w:val="00287ED4"/>
    <w:rsid w:val="002908D6"/>
    <w:rsid w:val="00291333"/>
    <w:rsid w:val="0029256A"/>
    <w:rsid w:val="0029312D"/>
    <w:rsid w:val="00297982"/>
    <w:rsid w:val="00297A0D"/>
    <w:rsid w:val="002A0E4B"/>
    <w:rsid w:val="002A43BC"/>
    <w:rsid w:val="002A48B0"/>
    <w:rsid w:val="002A4B6C"/>
    <w:rsid w:val="002A5108"/>
    <w:rsid w:val="002A7481"/>
    <w:rsid w:val="002B0EF3"/>
    <w:rsid w:val="002B3716"/>
    <w:rsid w:val="002B542A"/>
    <w:rsid w:val="002B63C8"/>
    <w:rsid w:val="002B7666"/>
    <w:rsid w:val="002B7D9D"/>
    <w:rsid w:val="002D02F3"/>
    <w:rsid w:val="002D0D5D"/>
    <w:rsid w:val="002D3D36"/>
    <w:rsid w:val="002D3EC0"/>
    <w:rsid w:val="002D409C"/>
    <w:rsid w:val="002D42A1"/>
    <w:rsid w:val="002D57A2"/>
    <w:rsid w:val="002E12F6"/>
    <w:rsid w:val="002E5182"/>
    <w:rsid w:val="002E569A"/>
    <w:rsid w:val="002F0A58"/>
    <w:rsid w:val="002F2BE2"/>
    <w:rsid w:val="002F442B"/>
    <w:rsid w:val="002F4EB5"/>
    <w:rsid w:val="002F5179"/>
    <w:rsid w:val="002F6FE9"/>
    <w:rsid w:val="003000BE"/>
    <w:rsid w:val="00300212"/>
    <w:rsid w:val="003045D1"/>
    <w:rsid w:val="00304A1A"/>
    <w:rsid w:val="00307315"/>
    <w:rsid w:val="003111C5"/>
    <w:rsid w:val="0031443F"/>
    <w:rsid w:val="00320DA3"/>
    <w:rsid w:val="003226BB"/>
    <w:rsid w:val="00323697"/>
    <w:rsid w:val="00326828"/>
    <w:rsid w:val="00326AFF"/>
    <w:rsid w:val="0033167A"/>
    <w:rsid w:val="003319AC"/>
    <w:rsid w:val="00331E74"/>
    <w:rsid w:val="00331F05"/>
    <w:rsid w:val="00332284"/>
    <w:rsid w:val="00332A46"/>
    <w:rsid w:val="0033460B"/>
    <w:rsid w:val="00336C09"/>
    <w:rsid w:val="00336EC2"/>
    <w:rsid w:val="003374F1"/>
    <w:rsid w:val="00340865"/>
    <w:rsid w:val="00341105"/>
    <w:rsid w:val="003440BC"/>
    <w:rsid w:val="0034503A"/>
    <w:rsid w:val="00351982"/>
    <w:rsid w:val="00355107"/>
    <w:rsid w:val="003603C8"/>
    <w:rsid w:val="003609C1"/>
    <w:rsid w:val="00361957"/>
    <w:rsid w:val="00361BD7"/>
    <w:rsid w:val="00362005"/>
    <w:rsid w:val="00370639"/>
    <w:rsid w:val="00373909"/>
    <w:rsid w:val="003748F8"/>
    <w:rsid w:val="00375094"/>
    <w:rsid w:val="00376A90"/>
    <w:rsid w:val="00377073"/>
    <w:rsid w:val="003771ED"/>
    <w:rsid w:val="00382495"/>
    <w:rsid w:val="00382CE5"/>
    <w:rsid w:val="00385E8B"/>
    <w:rsid w:val="0038667A"/>
    <w:rsid w:val="00386825"/>
    <w:rsid w:val="00387141"/>
    <w:rsid w:val="00387DBE"/>
    <w:rsid w:val="0039016A"/>
    <w:rsid w:val="003902FC"/>
    <w:rsid w:val="0039052E"/>
    <w:rsid w:val="00390681"/>
    <w:rsid w:val="00390D72"/>
    <w:rsid w:val="00391279"/>
    <w:rsid w:val="00391D03"/>
    <w:rsid w:val="003947BD"/>
    <w:rsid w:val="00396E80"/>
    <w:rsid w:val="00396F04"/>
    <w:rsid w:val="00397AE1"/>
    <w:rsid w:val="003A1612"/>
    <w:rsid w:val="003A2B05"/>
    <w:rsid w:val="003A4031"/>
    <w:rsid w:val="003A4221"/>
    <w:rsid w:val="003A46E6"/>
    <w:rsid w:val="003A5A7E"/>
    <w:rsid w:val="003A6AF2"/>
    <w:rsid w:val="003B0115"/>
    <w:rsid w:val="003B023E"/>
    <w:rsid w:val="003B02A4"/>
    <w:rsid w:val="003B1B25"/>
    <w:rsid w:val="003B2A8F"/>
    <w:rsid w:val="003B45B5"/>
    <w:rsid w:val="003B6525"/>
    <w:rsid w:val="003B7F77"/>
    <w:rsid w:val="003C129F"/>
    <w:rsid w:val="003C3277"/>
    <w:rsid w:val="003C5DE5"/>
    <w:rsid w:val="003C790F"/>
    <w:rsid w:val="003D1C99"/>
    <w:rsid w:val="003D239C"/>
    <w:rsid w:val="003D325F"/>
    <w:rsid w:val="003D4368"/>
    <w:rsid w:val="003D6457"/>
    <w:rsid w:val="003E00D0"/>
    <w:rsid w:val="003E43D1"/>
    <w:rsid w:val="003E746E"/>
    <w:rsid w:val="003E77C6"/>
    <w:rsid w:val="003F14A5"/>
    <w:rsid w:val="003F227A"/>
    <w:rsid w:val="003F2C70"/>
    <w:rsid w:val="003F445C"/>
    <w:rsid w:val="003F44F2"/>
    <w:rsid w:val="003F5BEF"/>
    <w:rsid w:val="003F608C"/>
    <w:rsid w:val="003F6F6A"/>
    <w:rsid w:val="00401004"/>
    <w:rsid w:val="00401325"/>
    <w:rsid w:val="004014E0"/>
    <w:rsid w:val="00402536"/>
    <w:rsid w:val="00407059"/>
    <w:rsid w:val="00410E42"/>
    <w:rsid w:val="00413273"/>
    <w:rsid w:val="00413599"/>
    <w:rsid w:val="004143E8"/>
    <w:rsid w:val="0041557F"/>
    <w:rsid w:val="00416733"/>
    <w:rsid w:val="00417B71"/>
    <w:rsid w:val="004234BE"/>
    <w:rsid w:val="00423EAF"/>
    <w:rsid w:val="004242C8"/>
    <w:rsid w:val="004251C2"/>
    <w:rsid w:val="00426EEB"/>
    <w:rsid w:val="00430CB1"/>
    <w:rsid w:val="0043320B"/>
    <w:rsid w:val="00435240"/>
    <w:rsid w:val="00436E68"/>
    <w:rsid w:val="0044005D"/>
    <w:rsid w:val="00440C8D"/>
    <w:rsid w:val="004415F4"/>
    <w:rsid w:val="00443D78"/>
    <w:rsid w:val="00443F3F"/>
    <w:rsid w:val="00446702"/>
    <w:rsid w:val="004467F5"/>
    <w:rsid w:val="0044753D"/>
    <w:rsid w:val="004500DE"/>
    <w:rsid w:val="00452468"/>
    <w:rsid w:val="00454348"/>
    <w:rsid w:val="00454D97"/>
    <w:rsid w:val="004569DC"/>
    <w:rsid w:val="00462883"/>
    <w:rsid w:val="004651A3"/>
    <w:rsid w:val="00466FC7"/>
    <w:rsid w:val="004712EB"/>
    <w:rsid w:val="00475B98"/>
    <w:rsid w:val="00481E79"/>
    <w:rsid w:val="00482A18"/>
    <w:rsid w:val="004858F8"/>
    <w:rsid w:val="00486350"/>
    <w:rsid w:val="004864BF"/>
    <w:rsid w:val="00487DCD"/>
    <w:rsid w:val="004909D4"/>
    <w:rsid w:val="00493399"/>
    <w:rsid w:val="0049414A"/>
    <w:rsid w:val="00496038"/>
    <w:rsid w:val="004967D5"/>
    <w:rsid w:val="00497FB9"/>
    <w:rsid w:val="004A135C"/>
    <w:rsid w:val="004B0157"/>
    <w:rsid w:val="004B200C"/>
    <w:rsid w:val="004B27CC"/>
    <w:rsid w:val="004B63B3"/>
    <w:rsid w:val="004C0EF5"/>
    <w:rsid w:val="004C563A"/>
    <w:rsid w:val="004C79E0"/>
    <w:rsid w:val="004C7E0A"/>
    <w:rsid w:val="004D1B39"/>
    <w:rsid w:val="004D4FA5"/>
    <w:rsid w:val="004D583B"/>
    <w:rsid w:val="004D5C3B"/>
    <w:rsid w:val="004E2605"/>
    <w:rsid w:val="004E3B63"/>
    <w:rsid w:val="004E67EE"/>
    <w:rsid w:val="004F24B9"/>
    <w:rsid w:val="004F36E2"/>
    <w:rsid w:val="004F6761"/>
    <w:rsid w:val="004F7A0F"/>
    <w:rsid w:val="00500675"/>
    <w:rsid w:val="00502725"/>
    <w:rsid w:val="0050282F"/>
    <w:rsid w:val="005031FC"/>
    <w:rsid w:val="005035FE"/>
    <w:rsid w:val="00504BE9"/>
    <w:rsid w:val="00505650"/>
    <w:rsid w:val="00506591"/>
    <w:rsid w:val="00506684"/>
    <w:rsid w:val="00514AB2"/>
    <w:rsid w:val="005164C6"/>
    <w:rsid w:val="005164C7"/>
    <w:rsid w:val="00520152"/>
    <w:rsid w:val="00521AAF"/>
    <w:rsid w:val="005253B8"/>
    <w:rsid w:val="0052727A"/>
    <w:rsid w:val="00530190"/>
    <w:rsid w:val="00530A29"/>
    <w:rsid w:val="00530F37"/>
    <w:rsid w:val="00532C14"/>
    <w:rsid w:val="00533626"/>
    <w:rsid w:val="00533E18"/>
    <w:rsid w:val="00534143"/>
    <w:rsid w:val="005346F2"/>
    <w:rsid w:val="005432F3"/>
    <w:rsid w:val="00547397"/>
    <w:rsid w:val="0055136F"/>
    <w:rsid w:val="00552E9E"/>
    <w:rsid w:val="00554142"/>
    <w:rsid w:val="00554173"/>
    <w:rsid w:val="00554508"/>
    <w:rsid w:val="0055536F"/>
    <w:rsid w:val="005556F9"/>
    <w:rsid w:val="00555BC0"/>
    <w:rsid w:val="0056034F"/>
    <w:rsid w:val="0056173E"/>
    <w:rsid w:val="00561940"/>
    <w:rsid w:val="005633FC"/>
    <w:rsid w:val="0056509C"/>
    <w:rsid w:val="00566BDD"/>
    <w:rsid w:val="005676D9"/>
    <w:rsid w:val="0057182E"/>
    <w:rsid w:val="005740C1"/>
    <w:rsid w:val="00574516"/>
    <w:rsid w:val="00574A10"/>
    <w:rsid w:val="00576C23"/>
    <w:rsid w:val="00580509"/>
    <w:rsid w:val="00580A71"/>
    <w:rsid w:val="00580B5A"/>
    <w:rsid w:val="0058130E"/>
    <w:rsid w:val="0058548F"/>
    <w:rsid w:val="0058573E"/>
    <w:rsid w:val="00585CDF"/>
    <w:rsid w:val="00585FA3"/>
    <w:rsid w:val="0059136A"/>
    <w:rsid w:val="0059207C"/>
    <w:rsid w:val="00593579"/>
    <w:rsid w:val="00596B4D"/>
    <w:rsid w:val="005A05A9"/>
    <w:rsid w:val="005A0807"/>
    <w:rsid w:val="005A2C07"/>
    <w:rsid w:val="005A2DCD"/>
    <w:rsid w:val="005A3223"/>
    <w:rsid w:val="005A42A1"/>
    <w:rsid w:val="005A63E4"/>
    <w:rsid w:val="005A6B8A"/>
    <w:rsid w:val="005A71F2"/>
    <w:rsid w:val="005B141B"/>
    <w:rsid w:val="005B3569"/>
    <w:rsid w:val="005B39FA"/>
    <w:rsid w:val="005B7A36"/>
    <w:rsid w:val="005C1F2B"/>
    <w:rsid w:val="005C311E"/>
    <w:rsid w:val="005C3378"/>
    <w:rsid w:val="005D16E0"/>
    <w:rsid w:val="005E16C3"/>
    <w:rsid w:val="005E79BD"/>
    <w:rsid w:val="005F12F3"/>
    <w:rsid w:val="005F2C84"/>
    <w:rsid w:val="005F3921"/>
    <w:rsid w:val="005F4053"/>
    <w:rsid w:val="005F5326"/>
    <w:rsid w:val="005F6DAE"/>
    <w:rsid w:val="0060040A"/>
    <w:rsid w:val="00600EB3"/>
    <w:rsid w:val="00601C81"/>
    <w:rsid w:val="00604445"/>
    <w:rsid w:val="00605CF9"/>
    <w:rsid w:val="00613E25"/>
    <w:rsid w:val="0061518F"/>
    <w:rsid w:val="00616373"/>
    <w:rsid w:val="0062227C"/>
    <w:rsid w:val="00624A16"/>
    <w:rsid w:val="0062510A"/>
    <w:rsid w:val="006257A4"/>
    <w:rsid w:val="00632448"/>
    <w:rsid w:val="00632D5E"/>
    <w:rsid w:val="00633377"/>
    <w:rsid w:val="0063337A"/>
    <w:rsid w:val="00633FA9"/>
    <w:rsid w:val="0063423D"/>
    <w:rsid w:val="006347B4"/>
    <w:rsid w:val="0063729F"/>
    <w:rsid w:val="00640585"/>
    <w:rsid w:val="00642490"/>
    <w:rsid w:val="006429FA"/>
    <w:rsid w:val="00642CD0"/>
    <w:rsid w:val="006431CA"/>
    <w:rsid w:val="0064427A"/>
    <w:rsid w:val="00644908"/>
    <w:rsid w:val="006610E2"/>
    <w:rsid w:val="006679A5"/>
    <w:rsid w:val="006726EC"/>
    <w:rsid w:val="006747DC"/>
    <w:rsid w:val="00674C3B"/>
    <w:rsid w:val="00674F1B"/>
    <w:rsid w:val="006761FC"/>
    <w:rsid w:val="00682ABC"/>
    <w:rsid w:val="00686D97"/>
    <w:rsid w:val="006870E4"/>
    <w:rsid w:val="00692155"/>
    <w:rsid w:val="006943F4"/>
    <w:rsid w:val="006947C3"/>
    <w:rsid w:val="00694D6C"/>
    <w:rsid w:val="006964FF"/>
    <w:rsid w:val="00697927"/>
    <w:rsid w:val="006A3E95"/>
    <w:rsid w:val="006A405F"/>
    <w:rsid w:val="006A4FFD"/>
    <w:rsid w:val="006A560E"/>
    <w:rsid w:val="006B0613"/>
    <w:rsid w:val="006B21F0"/>
    <w:rsid w:val="006B5C5C"/>
    <w:rsid w:val="006B69D5"/>
    <w:rsid w:val="006B6A93"/>
    <w:rsid w:val="006B71EC"/>
    <w:rsid w:val="006B773C"/>
    <w:rsid w:val="006C0082"/>
    <w:rsid w:val="006C0801"/>
    <w:rsid w:val="006C1D9D"/>
    <w:rsid w:val="006C4CA3"/>
    <w:rsid w:val="006C6981"/>
    <w:rsid w:val="006D0C52"/>
    <w:rsid w:val="006D4383"/>
    <w:rsid w:val="006D5A87"/>
    <w:rsid w:val="006D648B"/>
    <w:rsid w:val="006D7BB5"/>
    <w:rsid w:val="006E0BE6"/>
    <w:rsid w:val="006E0D7C"/>
    <w:rsid w:val="006E1ED3"/>
    <w:rsid w:val="006E4E85"/>
    <w:rsid w:val="006E7859"/>
    <w:rsid w:val="006E7A17"/>
    <w:rsid w:val="006F0B05"/>
    <w:rsid w:val="006F2F08"/>
    <w:rsid w:val="006F4001"/>
    <w:rsid w:val="007036CB"/>
    <w:rsid w:val="0070724F"/>
    <w:rsid w:val="00712C51"/>
    <w:rsid w:val="0071325F"/>
    <w:rsid w:val="00715078"/>
    <w:rsid w:val="00716104"/>
    <w:rsid w:val="0072374C"/>
    <w:rsid w:val="007240BD"/>
    <w:rsid w:val="00725F5C"/>
    <w:rsid w:val="00726148"/>
    <w:rsid w:val="007272BD"/>
    <w:rsid w:val="00727A55"/>
    <w:rsid w:val="00727D04"/>
    <w:rsid w:val="00727E77"/>
    <w:rsid w:val="007332DA"/>
    <w:rsid w:val="0073367E"/>
    <w:rsid w:val="00734917"/>
    <w:rsid w:val="007426CD"/>
    <w:rsid w:val="00742EDF"/>
    <w:rsid w:val="00744BD4"/>
    <w:rsid w:val="007478F3"/>
    <w:rsid w:val="00747D49"/>
    <w:rsid w:val="00747DA4"/>
    <w:rsid w:val="00756978"/>
    <w:rsid w:val="00756DF0"/>
    <w:rsid w:val="00761DB7"/>
    <w:rsid w:val="0076412C"/>
    <w:rsid w:val="00764D0D"/>
    <w:rsid w:val="00765C51"/>
    <w:rsid w:val="00765E11"/>
    <w:rsid w:val="00766FD0"/>
    <w:rsid w:val="0077069E"/>
    <w:rsid w:val="00770D98"/>
    <w:rsid w:val="007717D2"/>
    <w:rsid w:val="00773474"/>
    <w:rsid w:val="007741AA"/>
    <w:rsid w:val="00774D95"/>
    <w:rsid w:val="00775E31"/>
    <w:rsid w:val="007772A1"/>
    <w:rsid w:val="007776BF"/>
    <w:rsid w:val="007803D1"/>
    <w:rsid w:val="00781FCD"/>
    <w:rsid w:val="007844FA"/>
    <w:rsid w:val="007847CD"/>
    <w:rsid w:val="007849DC"/>
    <w:rsid w:val="00786C99"/>
    <w:rsid w:val="00787137"/>
    <w:rsid w:val="0079414C"/>
    <w:rsid w:val="00795209"/>
    <w:rsid w:val="0079540D"/>
    <w:rsid w:val="00795E7C"/>
    <w:rsid w:val="007A0DBC"/>
    <w:rsid w:val="007A105B"/>
    <w:rsid w:val="007A441D"/>
    <w:rsid w:val="007A5617"/>
    <w:rsid w:val="007A5B92"/>
    <w:rsid w:val="007A6C04"/>
    <w:rsid w:val="007B1CE2"/>
    <w:rsid w:val="007B24BA"/>
    <w:rsid w:val="007B2B34"/>
    <w:rsid w:val="007B3C4F"/>
    <w:rsid w:val="007B5A87"/>
    <w:rsid w:val="007B7852"/>
    <w:rsid w:val="007C0768"/>
    <w:rsid w:val="007C3203"/>
    <w:rsid w:val="007C33FB"/>
    <w:rsid w:val="007C3F59"/>
    <w:rsid w:val="007C5262"/>
    <w:rsid w:val="007C5D99"/>
    <w:rsid w:val="007C5E59"/>
    <w:rsid w:val="007C7315"/>
    <w:rsid w:val="007C7504"/>
    <w:rsid w:val="007D0B13"/>
    <w:rsid w:val="007D18CD"/>
    <w:rsid w:val="007E2A0E"/>
    <w:rsid w:val="007E570D"/>
    <w:rsid w:val="007F1AB5"/>
    <w:rsid w:val="007F460B"/>
    <w:rsid w:val="007F674F"/>
    <w:rsid w:val="007F68E9"/>
    <w:rsid w:val="008000F8"/>
    <w:rsid w:val="008018B6"/>
    <w:rsid w:val="00802591"/>
    <w:rsid w:val="00802888"/>
    <w:rsid w:val="008035FA"/>
    <w:rsid w:val="008052F2"/>
    <w:rsid w:val="00806A85"/>
    <w:rsid w:val="0081187F"/>
    <w:rsid w:val="00811C1D"/>
    <w:rsid w:val="008142FA"/>
    <w:rsid w:val="00814F81"/>
    <w:rsid w:val="00815E85"/>
    <w:rsid w:val="00817824"/>
    <w:rsid w:val="00820E66"/>
    <w:rsid w:val="008214D7"/>
    <w:rsid w:val="0082474F"/>
    <w:rsid w:val="008254A2"/>
    <w:rsid w:val="00826BB1"/>
    <w:rsid w:val="008321B9"/>
    <w:rsid w:val="00833E0C"/>
    <w:rsid w:val="008409A4"/>
    <w:rsid w:val="008416FE"/>
    <w:rsid w:val="00841AD5"/>
    <w:rsid w:val="00843FFF"/>
    <w:rsid w:val="008448A9"/>
    <w:rsid w:val="00845D16"/>
    <w:rsid w:val="00850518"/>
    <w:rsid w:val="0085063F"/>
    <w:rsid w:val="0085100B"/>
    <w:rsid w:val="008515D2"/>
    <w:rsid w:val="008552AA"/>
    <w:rsid w:val="00857495"/>
    <w:rsid w:val="00862FB1"/>
    <w:rsid w:val="00863DA8"/>
    <w:rsid w:val="00864C37"/>
    <w:rsid w:val="00866DF0"/>
    <w:rsid w:val="00870490"/>
    <w:rsid w:val="00870680"/>
    <w:rsid w:val="0087531C"/>
    <w:rsid w:val="008806E5"/>
    <w:rsid w:val="0088150A"/>
    <w:rsid w:val="0088466B"/>
    <w:rsid w:val="00891002"/>
    <w:rsid w:val="00891206"/>
    <w:rsid w:val="0089143E"/>
    <w:rsid w:val="00893E81"/>
    <w:rsid w:val="008970A0"/>
    <w:rsid w:val="008A3DE5"/>
    <w:rsid w:val="008A4828"/>
    <w:rsid w:val="008A5427"/>
    <w:rsid w:val="008A56EB"/>
    <w:rsid w:val="008B2967"/>
    <w:rsid w:val="008B579B"/>
    <w:rsid w:val="008B6AE9"/>
    <w:rsid w:val="008C01FE"/>
    <w:rsid w:val="008C0BCC"/>
    <w:rsid w:val="008C0F44"/>
    <w:rsid w:val="008C118A"/>
    <w:rsid w:val="008C13AD"/>
    <w:rsid w:val="008C26EE"/>
    <w:rsid w:val="008C37B3"/>
    <w:rsid w:val="008C3B3C"/>
    <w:rsid w:val="008C3DD2"/>
    <w:rsid w:val="008C680C"/>
    <w:rsid w:val="008C7307"/>
    <w:rsid w:val="008D307C"/>
    <w:rsid w:val="008D3E68"/>
    <w:rsid w:val="008D4B3F"/>
    <w:rsid w:val="008E0D4F"/>
    <w:rsid w:val="008E4A84"/>
    <w:rsid w:val="008E5EB8"/>
    <w:rsid w:val="008E60D6"/>
    <w:rsid w:val="008E6789"/>
    <w:rsid w:val="008F024D"/>
    <w:rsid w:val="008F2513"/>
    <w:rsid w:val="008F3A1D"/>
    <w:rsid w:val="008F69EC"/>
    <w:rsid w:val="008F7132"/>
    <w:rsid w:val="008F7CD6"/>
    <w:rsid w:val="009014E0"/>
    <w:rsid w:val="009033D0"/>
    <w:rsid w:val="0090362C"/>
    <w:rsid w:val="00905D62"/>
    <w:rsid w:val="00906B16"/>
    <w:rsid w:val="009103F1"/>
    <w:rsid w:val="00911DB4"/>
    <w:rsid w:val="00912DA3"/>
    <w:rsid w:val="00912EEC"/>
    <w:rsid w:val="00915570"/>
    <w:rsid w:val="00915AFB"/>
    <w:rsid w:val="00916B08"/>
    <w:rsid w:val="009173BF"/>
    <w:rsid w:val="00921B08"/>
    <w:rsid w:val="00923F7A"/>
    <w:rsid w:val="00923FCC"/>
    <w:rsid w:val="009312A9"/>
    <w:rsid w:val="00931BBF"/>
    <w:rsid w:val="0093322C"/>
    <w:rsid w:val="009338C3"/>
    <w:rsid w:val="00933D62"/>
    <w:rsid w:val="00935131"/>
    <w:rsid w:val="0093695B"/>
    <w:rsid w:val="00936C7C"/>
    <w:rsid w:val="00940225"/>
    <w:rsid w:val="009403F2"/>
    <w:rsid w:val="00940AB2"/>
    <w:rsid w:val="00942364"/>
    <w:rsid w:val="00942930"/>
    <w:rsid w:val="0094398D"/>
    <w:rsid w:val="00946530"/>
    <w:rsid w:val="009535F1"/>
    <w:rsid w:val="0096593B"/>
    <w:rsid w:val="0096636E"/>
    <w:rsid w:val="00966834"/>
    <w:rsid w:val="00966F67"/>
    <w:rsid w:val="00971A55"/>
    <w:rsid w:val="00972278"/>
    <w:rsid w:val="009729FB"/>
    <w:rsid w:val="00972ED2"/>
    <w:rsid w:val="0097348B"/>
    <w:rsid w:val="00973A3B"/>
    <w:rsid w:val="009743B6"/>
    <w:rsid w:val="009751EC"/>
    <w:rsid w:val="00975E32"/>
    <w:rsid w:val="0098074E"/>
    <w:rsid w:val="00980C32"/>
    <w:rsid w:val="00982798"/>
    <w:rsid w:val="0098504F"/>
    <w:rsid w:val="00991C57"/>
    <w:rsid w:val="0099219E"/>
    <w:rsid w:val="009926CF"/>
    <w:rsid w:val="009969B6"/>
    <w:rsid w:val="00996CBF"/>
    <w:rsid w:val="009A17D4"/>
    <w:rsid w:val="009A5501"/>
    <w:rsid w:val="009A5E4C"/>
    <w:rsid w:val="009A652F"/>
    <w:rsid w:val="009B0742"/>
    <w:rsid w:val="009B25F4"/>
    <w:rsid w:val="009B5832"/>
    <w:rsid w:val="009B630F"/>
    <w:rsid w:val="009C3D0F"/>
    <w:rsid w:val="009C3D41"/>
    <w:rsid w:val="009C4508"/>
    <w:rsid w:val="009C5143"/>
    <w:rsid w:val="009C5555"/>
    <w:rsid w:val="009C663F"/>
    <w:rsid w:val="009D0542"/>
    <w:rsid w:val="009D0BD0"/>
    <w:rsid w:val="009D2A34"/>
    <w:rsid w:val="009D3696"/>
    <w:rsid w:val="009E1310"/>
    <w:rsid w:val="009E188A"/>
    <w:rsid w:val="009E3CAA"/>
    <w:rsid w:val="009E6274"/>
    <w:rsid w:val="009E6784"/>
    <w:rsid w:val="009E6B59"/>
    <w:rsid w:val="009F1865"/>
    <w:rsid w:val="009F1961"/>
    <w:rsid w:val="009F2436"/>
    <w:rsid w:val="009F471C"/>
    <w:rsid w:val="009F4957"/>
    <w:rsid w:val="009F4FFF"/>
    <w:rsid w:val="009F534B"/>
    <w:rsid w:val="009F5D7B"/>
    <w:rsid w:val="009F620B"/>
    <w:rsid w:val="009F7E4E"/>
    <w:rsid w:val="00A01639"/>
    <w:rsid w:val="00A0455D"/>
    <w:rsid w:val="00A04AD6"/>
    <w:rsid w:val="00A04FA6"/>
    <w:rsid w:val="00A06758"/>
    <w:rsid w:val="00A06ADB"/>
    <w:rsid w:val="00A06C6B"/>
    <w:rsid w:val="00A07B6E"/>
    <w:rsid w:val="00A07D4A"/>
    <w:rsid w:val="00A15954"/>
    <w:rsid w:val="00A15F59"/>
    <w:rsid w:val="00A17AE9"/>
    <w:rsid w:val="00A21EE0"/>
    <w:rsid w:val="00A23CAA"/>
    <w:rsid w:val="00A25113"/>
    <w:rsid w:val="00A3488D"/>
    <w:rsid w:val="00A354A2"/>
    <w:rsid w:val="00A40184"/>
    <w:rsid w:val="00A40521"/>
    <w:rsid w:val="00A40D69"/>
    <w:rsid w:val="00A423C4"/>
    <w:rsid w:val="00A42AE7"/>
    <w:rsid w:val="00A4342E"/>
    <w:rsid w:val="00A45FBC"/>
    <w:rsid w:val="00A51557"/>
    <w:rsid w:val="00A532EA"/>
    <w:rsid w:val="00A5370E"/>
    <w:rsid w:val="00A5410E"/>
    <w:rsid w:val="00A5672F"/>
    <w:rsid w:val="00A57C55"/>
    <w:rsid w:val="00A57F07"/>
    <w:rsid w:val="00A6159F"/>
    <w:rsid w:val="00A638AE"/>
    <w:rsid w:val="00A64324"/>
    <w:rsid w:val="00A6606D"/>
    <w:rsid w:val="00A66EAB"/>
    <w:rsid w:val="00A75AB5"/>
    <w:rsid w:val="00A77457"/>
    <w:rsid w:val="00A77816"/>
    <w:rsid w:val="00A77F23"/>
    <w:rsid w:val="00A81DF3"/>
    <w:rsid w:val="00A82CB2"/>
    <w:rsid w:val="00A82F1C"/>
    <w:rsid w:val="00A866D2"/>
    <w:rsid w:val="00A875EB"/>
    <w:rsid w:val="00A91819"/>
    <w:rsid w:val="00A92260"/>
    <w:rsid w:val="00A928DA"/>
    <w:rsid w:val="00A92AA1"/>
    <w:rsid w:val="00A943E5"/>
    <w:rsid w:val="00A9541D"/>
    <w:rsid w:val="00A955EE"/>
    <w:rsid w:val="00A96EBC"/>
    <w:rsid w:val="00AA0469"/>
    <w:rsid w:val="00AA1FF4"/>
    <w:rsid w:val="00AA46A0"/>
    <w:rsid w:val="00AA71C1"/>
    <w:rsid w:val="00AB0380"/>
    <w:rsid w:val="00AB0DDA"/>
    <w:rsid w:val="00AB1986"/>
    <w:rsid w:val="00AB26E0"/>
    <w:rsid w:val="00AB6825"/>
    <w:rsid w:val="00AB6AB7"/>
    <w:rsid w:val="00AC0678"/>
    <w:rsid w:val="00AC145B"/>
    <w:rsid w:val="00AC3824"/>
    <w:rsid w:val="00AD0753"/>
    <w:rsid w:val="00AD15AA"/>
    <w:rsid w:val="00AD37A7"/>
    <w:rsid w:val="00AD3A63"/>
    <w:rsid w:val="00AD52A8"/>
    <w:rsid w:val="00AD57C3"/>
    <w:rsid w:val="00AD5EA9"/>
    <w:rsid w:val="00AE10C3"/>
    <w:rsid w:val="00AE1B63"/>
    <w:rsid w:val="00AE291A"/>
    <w:rsid w:val="00AE5B0D"/>
    <w:rsid w:val="00AE7589"/>
    <w:rsid w:val="00AF1A9E"/>
    <w:rsid w:val="00AF4AE8"/>
    <w:rsid w:val="00AF7228"/>
    <w:rsid w:val="00AF7D0B"/>
    <w:rsid w:val="00B01362"/>
    <w:rsid w:val="00B04270"/>
    <w:rsid w:val="00B05C9E"/>
    <w:rsid w:val="00B100F0"/>
    <w:rsid w:val="00B11270"/>
    <w:rsid w:val="00B119DA"/>
    <w:rsid w:val="00B12910"/>
    <w:rsid w:val="00B13D4C"/>
    <w:rsid w:val="00B21E32"/>
    <w:rsid w:val="00B222A2"/>
    <w:rsid w:val="00B23CB6"/>
    <w:rsid w:val="00B23D3A"/>
    <w:rsid w:val="00B23F6A"/>
    <w:rsid w:val="00B27C53"/>
    <w:rsid w:val="00B3059F"/>
    <w:rsid w:val="00B30C3A"/>
    <w:rsid w:val="00B3511E"/>
    <w:rsid w:val="00B401C1"/>
    <w:rsid w:val="00B43A77"/>
    <w:rsid w:val="00B45F8D"/>
    <w:rsid w:val="00B46C31"/>
    <w:rsid w:val="00B47571"/>
    <w:rsid w:val="00B521B4"/>
    <w:rsid w:val="00B5360D"/>
    <w:rsid w:val="00B568C6"/>
    <w:rsid w:val="00B56CF3"/>
    <w:rsid w:val="00B61058"/>
    <w:rsid w:val="00B6531E"/>
    <w:rsid w:val="00B6639D"/>
    <w:rsid w:val="00B678AD"/>
    <w:rsid w:val="00B7164D"/>
    <w:rsid w:val="00B81286"/>
    <w:rsid w:val="00B822CC"/>
    <w:rsid w:val="00B84708"/>
    <w:rsid w:val="00B84CDD"/>
    <w:rsid w:val="00B871E1"/>
    <w:rsid w:val="00B90BAE"/>
    <w:rsid w:val="00B92024"/>
    <w:rsid w:val="00B933A3"/>
    <w:rsid w:val="00B93E61"/>
    <w:rsid w:val="00B9673E"/>
    <w:rsid w:val="00B967F5"/>
    <w:rsid w:val="00BA01E2"/>
    <w:rsid w:val="00BA5036"/>
    <w:rsid w:val="00BA5171"/>
    <w:rsid w:val="00BB083B"/>
    <w:rsid w:val="00BB1046"/>
    <w:rsid w:val="00BB4711"/>
    <w:rsid w:val="00BB55FB"/>
    <w:rsid w:val="00BB65C3"/>
    <w:rsid w:val="00BB7092"/>
    <w:rsid w:val="00BB77CC"/>
    <w:rsid w:val="00BC034E"/>
    <w:rsid w:val="00BC1B02"/>
    <w:rsid w:val="00BC3714"/>
    <w:rsid w:val="00BC5590"/>
    <w:rsid w:val="00BC73E3"/>
    <w:rsid w:val="00BC7C6B"/>
    <w:rsid w:val="00BC7ED4"/>
    <w:rsid w:val="00BD1192"/>
    <w:rsid w:val="00BD129A"/>
    <w:rsid w:val="00BD2349"/>
    <w:rsid w:val="00BD2584"/>
    <w:rsid w:val="00BD37E6"/>
    <w:rsid w:val="00BD7BB4"/>
    <w:rsid w:val="00BE030A"/>
    <w:rsid w:val="00BE0744"/>
    <w:rsid w:val="00BE130F"/>
    <w:rsid w:val="00BE32EF"/>
    <w:rsid w:val="00BE3E19"/>
    <w:rsid w:val="00BE4988"/>
    <w:rsid w:val="00BE66F0"/>
    <w:rsid w:val="00BF1BBF"/>
    <w:rsid w:val="00BF2894"/>
    <w:rsid w:val="00BF3F9E"/>
    <w:rsid w:val="00BF60C0"/>
    <w:rsid w:val="00BF6526"/>
    <w:rsid w:val="00BF68D4"/>
    <w:rsid w:val="00BF766F"/>
    <w:rsid w:val="00C037F4"/>
    <w:rsid w:val="00C043A7"/>
    <w:rsid w:val="00C04E1A"/>
    <w:rsid w:val="00C06E81"/>
    <w:rsid w:val="00C137B5"/>
    <w:rsid w:val="00C139CA"/>
    <w:rsid w:val="00C14D88"/>
    <w:rsid w:val="00C14F8C"/>
    <w:rsid w:val="00C15F71"/>
    <w:rsid w:val="00C16867"/>
    <w:rsid w:val="00C172FB"/>
    <w:rsid w:val="00C176FC"/>
    <w:rsid w:val="00C17D04"/>
    <w:rsid w:val="00C20CED"/>
    <w:rsid w:val="00C20ECA"/>
    <w:rsid w:val="00C21AE9"/>
    <w:rsid w:val="00C22BB6"/>
    <w:rsid w:val="00C231AE"/>
    <w:rsid w:val="00C249D3"/>
    <w:rsid w:val="00C27BC4"/>
    <w:rsid w:val="00C31F2F"/>
    <w:rsid w:val="00C32687"/>
    <w:rsid w:val="00C32AD7"/>
    <w:rsid w:val="00C330FF"/>
    <w:rsid w:val="00C33504"/>
    <w:rsid w:val="00C34A0C"/>
    <w:rsid w:val="00C446F0"/>
    <w:rsid w:val="00C46D47"/>
    <w:rsid w:val="00C47E4C"/>
    <w:rsid w:val="00C51F19"/>
    <w:rsid w:val="00C634C7"/>
    <w:rsid w:val="00C646F7"/>
    <w:rsid w:val="00C65512"/>
    <w:rsid w:val="00C66719"/>
    <w:rsid w:val="00C66A98"/>
    <w:rsid w:val="00C66D7F"/>
    <w:rsid w:val="00C6756C"/>
    <w:rsid w:val="00C676EB"/>
    <w:rsid w:val="00C67AB8"/>
    <w:rsid w:val="00C73D3D"/>
    <w:rsid w:val="00C74EF8"/>
    <w:rsid w:val="00C76481"/>
    <w:rsid w:val="00C771EF"/>
    <w:rsid w:val="00C822E2"/>
    <w:rsid w:val="00C823FA"/>
    <w:rsid w:val="00C85683"/>
    <w:rsid w:val="00C85F67"/>
    <w:rsid w:val="00C860DB"/>
    <w:rsid w:val="00C86AFA"/>
    <w:rsid w:val="00C91110"/>
    <w:rsid w:val="00C91234"/>
    <w:rsid w:val="00C93BE1"/>
    <w:rsid w:val="00C949B2"/>
    <w:rsid w:val="00CA26BC"/>
    <w:rsid w:val="00CA28F3"/>
    <w:rsid w:val="00CA58A5"/>
    <w:rsid w:val="00CA5DBD"/>
    <w:rsid w:val="00CA757C"/>
    <w:rsid w:val="00CA7770"/>
    <w:rsid w:val="00CB0D56"/>
    <w:rsid w:val="00CB4354"/>
    <w:rsid w:val="00CB5963"/>
    <w:rsid w:val="00CB6911"/>
    <w:rsid w:val="00CB6DE0"/>
    <w:rsid w:val="00CB743A"/>
    <w:rsid w:val="00CB7644"/>
    <w:rsid w:val="00CC1ED6"/>
    <w:rsid w:val="00CC305E"/>
    <w:rsid w:val="00CC3782"/>
    <w:rsid w:val="00CC3852"/>
    <w:rsid w:val="00CC3BBD"/>
    <w:rsid w:val="00CC57CE"/>
    <w:rsid w:val="00CC6062"/>
    <w:rsid w:val="00CC6FAC"/>
    <w:rsid w:val="00CD67BE"/>
    <w:rsid w:val="00CD7327"/>
    <w:rsid w:val="00CE06AE"/>
    <w:rsid w:val="00CE397E"/>
    <w:rsid w:val="00CE4168"/>
    <w:rsid w:val="00CE4867"/>
    <w:rsid w:val="00CE49A2"/>
    <w:rsid w:val="00CE5143"/>
    <w:rsid w:val="00CE59A5"/>
    <w:rsid w:val="00CE6146"/>
    <w:rsid w:val="00CF2979"/>
    <w:rsid w:val="00CF3945"/>
    <w:rsid w:val="00CF4921"/>
    <w:rsid w:val="00CF4D33"/>
    <w:rsid w:val="00CF55E2"/>
    <w:rsid w:val="00CF6AC4"/>
    <w:rsid w:val="00CF7C04"/>
    <w:rsid w:val="00D0080F"/>
    <w:rsid w:val="00D008F2"/>
    <w:rsid w:val="00D00922"/>
    <w:rsid w:val="00D0110E"/>
    <w:rsid w:val="00D03F09"/>
    <w:rsid w:val="00D05DAA"/>
    <w:rsid w:val="00D140EB"/>
    <w:rsid w:val="00D143E1"/>
    <w:rsid w:val="00D14633"/>
    <w:rsid w:val="00D148BB"/>
    <w:rsid w:val="00D14E2B"/>
    <w:rsid w:val="00D15373"/>
    <w:rsid w:val="00D159DD"/>
    <w:rsid w:val="00D21280"/>
    <w:rsid w:val="00D218AF"/>
    <w:rsid w:val="00D21E0A"/>
    <w:rsid w:val="00D2264B"/>
    <w:rsid w:val="00D268B9"/>
    <w:rsid w:val="00D3100E"/>
    <w:rsid w:val="00D32F3C"/>
    <w:rsid w:val="00D35CD1"/>
    <w:rsid w:val="00D36412"/>
    <w:rsid w:val="00D40253"/>
    <w:rsid w:val="00D419C9"/>
    <w:rsid w:val="00D41EAB"/>
    <w:rsid w:val="00D462B3"/>
    <w:rsid w:val="00D50031"/>
    <w:rsid w:val="00D54FB2"/>
    <w:rsid w:val="00D55F98"/>
    <w:rsid w:val="00D56016"/>
    <w:rsid w:val="00D564F6"/>
    <w:rsid w:val="00D56B81"/>
    <w:rsid w:val="00D6096A"/>
    <w:rsid w:val="00D60E0C"/>
    <w:rsid w:val="00D625B4"/>
    <w:rsid w:val="00D651EC"/>
    <w:rsid w:val="00D65DB6"/>
    <w:rsid w:val="00D66140"/>
    <w:rsid w:val="00D704F6"/>
    <w:rsid w:val="00D70CBA"/>
    <w:rsid w:val="00D73ED5"/>
    <w:rsid w:val="00D76258"/>
    <w:rsid w:val="00D80404"/>
    <w:rsid w:val="00D808F6"/>
    <w:rsid w:val="00D820C7"/>
    <w:rsid w:val="00D827DE"/>
    <w:rsid w:val="00D86FFD"/>
    <w:rsid w:val="00D87A60"/>
    <w:rsid w:val="00D91E00"/>
    <w:rsid w:val="00D92609"/>
    <w:rsid w:val="00D929A5"/>
    <w:rsid w:val="00D9313B"/>
    <w:rsid w:val="00DA055C"/>
    <w:rsid w:val="00DA1040"/>
    <w:rsid w:val="00DA39DF"/>
    <w:rsid w:val="00DB1709"/>
    <w:rsid w:val="00DB3DFA"/>
    <w:rsid w:val="00DB4A33"/>
    <w:rsid w:val="00DB7CE2"/>
    <w:rsid w:val="00DC085C"/>
    <w:rsid w:val="00DC16E0"/>
    <w:rsid w:val="00DC2AC1"/>
    <w:rsid w:val="00DC5379"/>
    <w:rsid w:val="00DC57AC"/>
    <w:rsid w:val="00DC59A1"/>
    <w:rsid w:val="00DC6FDB"/>
    <w:rsid w:val="00DC728A"/>
    <w:rsid w:val="00DC7367"/>
    <w:rsid w:val="00DD429B"/>
    <w:rsid w:val="00DE06C4"/>
    <w:rsid w:val="00DE14BC"/>
    <w:rsid w:val="00DE1B48"/>
    <w:rsid w:val="00DE27C9"/>
    <w:rsid w:val="00DE2B3E"/>
    <w:rsid w:val="00DE2E7D"/>
    <w:rsid w:val="00DE35EC"/>
    <w:rsid w:val="00DE3AA1"/>
    <w:rsid w:val="00DE426E"/>
    <w:rsid w:val="00DE46D6"/>
    <w:rsid w:val="00DF1F52"/>
    <w:rsid w:val="00DF21CD"/>
    <w:rsid w:val="00DF54BC"/>
    <w:rsid w:val="00DF6814"/>
    <w:rsid w:val="00E00DD7"/>
    <w:rsid w:val="00E01AA5"/>
    <w:rsid w:val="00E01DD7"/>
    <w:rsid w:val="00E024A5"/>
    <w:rsid w:val="00E02FCC"/>
    <w:rsid w:val="00E060F2"/>
    <w:rsid w:val="00E07C15"/>
    <w:rsid w:val="00E10708"/>
    <w:rsid w:val="00E13463"/>
    <w:rsid w:val="00E13F4A"/>
    <w:rsid w:val="00E15B38"/>
    <w:rsid w:val="00E16030"/>
    <w:rsid w:val="00E178C5"/>
    <w:rsid w:val="00E21A1A"/>
    <w:rsid w:val="00E228D4"/>
    <w:rsid w:val="00E2361F"/>
    <w:rsid w:val="00E2386D"/>
    <w:rsid w:val="00E24771"/>
    <w:rsid w:val="00E311DD"/>
    <w:rsid w:val="00E31883"/>
    <w:rsid w:val="00E320DB"/>
    <w:rsid w:val="00E3526F"/>
    <w:rsid w:val="00E36829"/>
    <w:rsid w:val="00E37990"/>
    <w:rsid w:val="00E41927"/>
    <w:rsid w:val="00E42B22"/>
    <w:rsid w:val="00E43F65"/>
    <w:rsid w:val="00E44B2E"/>
    <w:rsid w:val="00E456AF"/>
    <w:rsid w:val="00E47522"/>
    <w:rsid w:val="00E5010D"/>
    <w:rsid w:val="00E50A46"/>
    <w:rsid w:val="00E55767"/>
    <w:rsid w:val="00E55D9F"/>
    <w:rsid w:val="00E5782C"/>
    <w:rsid w:val="00E60780"/>
    <w:rsid w:val="00E609A5"/>
    <w:rsid w:val="00E663EC"/>
    <w:rsid w:val="00E66945"/>
    <w:rsid w:val="00E676EC"/>
    <w:rsid w:val="00E702AE"/>
    <w:rsid w:val="00E70DB8"/>
    <w:rsid w:val="00E7398C"/>
    <w:rsid w:val="00E74DA4"/>
    <w:rsid w:val="00E76E1C"/>
    <w:rsid w:val="00E84791"/>
    <w:rsid w:val="00E84CFB"/>
    <w:rsid w:val="00E84F16"/>
    <w:rsid w:val="00E85995"/>
    <w:rsid w:val="00E85D59"/>
    <w:rsid w:val="00E903F8"/>
    <w:rsid w:val="00E9061E"/>
    <w:rsid w:val="00E9173D"/>
    <w:rsid w:val="00E91EC7"/>
    <w:rsid w:val="00E9203E"/>
    <w:rsid w:val="00E92709"/>
    <w:rsid w:val="00E96898"/>
    <w:rsid w:val="00EA0664"/>
    <w:rsid w:val="00EA249F"/>
    <w:rsid w:val="00EA6F4C"/>
    <w:rsid w:val="00EB105A"/>
    <w:rsid w:val="00EB1C17"/>
    <w:rsid w:val="00EB283D"/>
    <w:rsid w:val="00EB2D59"/>
    <w:rsid w:val="00EB502F"/>
    <w:rsid w:val="00EC57AF"/>
    <w:rsid w:val="00EC686B"/>
    <w:rsid w:val="00EC70EE"/>
    <w:rsid w:val="00EC7371"/>
    <w:rsid w:val="00EC7497"/>
    <w:rsid w:val="00EC75B0"/>
    <w:rsid w:val="00ED17C9"/>
    <w:rsid w:val="00ED34FD"/>
    <w:rsid w:val="00ED4FD4"/>
    <w:rsid w:val="00ED59ED"/>
    <w:rsid w:val="00ED6F5D"/>
    <w:rsid w:val="00ED7DA0"/>
    <w:rsid w:val="00ED7E11"/>
    <w:rsid w:val="00EE0ABA"/>
    <w:rsid w:val="00EE22E3"/>
    <w:rsid w:val="00EE312B"/>
    <w:rsid w:val="00EE3400"/>
    <w:rsid w:val="00EE4A15"/>
    <w:rsid w:val="00EF3D77"/>
    <w:rsid w:val="00EF59FD"/>
    <w:rsid w:val="00EF65BF"/>
    <w:rsid w:val="00F02FDD"/>
    <w:rsid w:val="00F035CB"/>
    <w:rsid w:val="00F0467A"/>
    <w:rsid w:val="00F079C2"/>
    <w:rsid w:val="00F1129D"/>
    <w:rsid w:val="00F1413B"/>
    <w:rsid w:val="00F16033"/>
    <w:rsid w:val="00F166F8"/>
    <w:rsid w:val="00F21384"/>
    <w:rsid w:val="00F21E9F"/>
    <w:rsid w:val="00F2389E"/>
    <w:rsid w:val="00F23D5C"/>
    <w:rsid w:val="00F25347"/>
    <w:rsid w:val="00F25EBC"/>
    <w:rsid w:val="00F262F3"/>
    <w:rsid w:val="00F326CE"/>
    <w:rsid w:val="00F3582F"/>
    <w:rsid w:val="00F36CBE"/>
    <w:rsid w:val="00F37970"/>
    <w:rsid w:val="00F41280"/>
    <w:rsid w:val="00F43753"/>
    <w:rsid w:val="00F450E7"/>
    <w:rsid w:val="00F464BD"/>
    <w:rsid w:val="00F46913"/>
    <w:rsid w:val="00F4796D"/>
    <w:rsid w:val="00F511A1"/>
    <w:rsid w:val="00F554D4"/>
    <w:rsid w:val="00F612D3"/>
    <w:rsid w:val="00F63345"/>
    <w:rsid w:val="00F6382F"/>
    <w:rsid w:val="00F64301"/>
    <w:rsid w:val="00F66687"/>
    <w:rsid w:val="00F679E1"/>
    <w:rsid w:val="00F700B2"/>
    <w:rsid w:val="00F704B5"/>
    <w:rsid w:val="00F71ECC"/>
    <w:rsid w:val="00F73AB1"/>
    <w:rsid w:val="00F73D74"/>
    <w:rsid w:val="00F807B7"/>
    <w:rsid w:val="00F80D28"/>
    <w:rsid w:val="00F80DFE"/>
    <w:rsid w:val="00F80E91"/>
    <w:rsid w:val="00F83225"/>
    <w:rsid w:val="00F86A0B"/>
    <w:rsid w:val="00F87B07"/>
    <w:rsid w:val="00F90161"/>
    <w:rsid w:val="00F904A2"/>
    <w:rsid w:val="00F91350"/>
    <w:rsid w:val="00F943FA"/>
    <w:rsid w:val="00F94A90"/>
    <w:rsid w:val="00F97B23"/>
    <w:rsid w:val="00FA0F2C"/>
    <w:rsid w:val="00FA4EF5"/>
    <w:rsid w:val="00FA7155"/>
    <w:rsid w:val="00FB1122"/>
    <w:rsid w:val="00FB3DB4"/>
    <w:rsid w:val="00FC29B6"/>
    <w:rsid w:val="00FC60D8"/>
    <w:rsid w:val="00FC6807"/>
    <w:rsid w:val="00FC71A5"/>
    <w:rsid w:val="00FC7A9F"/>
    <w:rsid w:val="00FD00FD"/>
    <w:rsid w:val="00FD349F"/>
    <w:rsid w:val="00FD7D3C"/>
    <w:rsid w:val="00FE2CDD"/>
    <w:rsid w:val="00FE5D0B"/>
    <w:rsid w:val="00FE6968"/>
    <w:rsid w:val="00FE6C68"/>
    <w:rsid w:val="00FE6EA0"/>
    <w:rsid w:val="00FE7305"/>
    <w:rsid w:val="00FF0D96"/>
    <w:rsid w:val="00FF0DBE"/>
    <w:rsid w:val="00FF0F4A"/>
    <w:rsid w:val="00FF16AE"/>
    <w:rsid w:val="00FF34B9"/>
    <w:rsid w:val="00FF3D21"/>
    <w:rsid w:val="00FF439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E44E3"/>
  <w15:docId w15:val="{7F950CF2-EB69-4734-AEC7-93B98BAC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uiPriority w:val="34"/>
    <w:qFormat/>
    <w:rsid w:val="009827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1D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9D"/>
  </w:style>
  <w:style w:type="paragraph" w:styleId="Footer">
    <w:name w:val="footer"/>
    <w:basedOn w:val="Normal"/>
    <w:link w:val="FooterChar"/>
    <w:uiPriority w:val="99"/>
    <w:unhideWhenUsed/>
    <w:rsid w:val="006C1D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9D"/>
  </w:style>
  <w:style w:type="paragraph" w:styleId="BalloonText">
    <w:name w:val="Balloon Text"/>
    <w:basedOn w:val="Normal"/>
    <w:link w:val="BalloonTextChar"/>
    <w:uiPriority w:val="99"/>
    <w:semiHidden/>
    <w:unhideWhenUsed/>
    <w:rsid w:val="006C1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D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B3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765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65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65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65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65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Staal</dc:creator>
  <cp:lastModifiedBy>Randolph, Thomas Fitz (ILRI)</cp:lastModifiedBy>
  <cp:revision>3</cp:revision>
  <cp:lastPrinted>2012-06-04T08:22:00Z</cp:lastPrinted>
  <dcterms:created xsi:type="dcterms:W3CDTF">2017-07-06T17:24:00Z</dcterms:created>
  <dcterms:modified xsi:type="dcterms:W3CDTF">2017-07-07T05:14:00Z</dcterms:modified>
</cp:coreProperties>
</file>